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B2" w:rsidRPr="007A51B2" w:rsidRDefault="00911B3A" w:rsidP="007A51B2">
      <w:pPr>
        <w:tabs>
          <w:tab w:val="left" w:pos="11199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A51B2" w:rsidRPr="0040380B">
        <w:rPr>
          <w:b/>
          <w:sz w:val="24"/>
          <w:szCs w:val="24"/>
        </w:rPr>
        <w:t xml:space="preserve"> </w:t>
      </w:r>
      <w:r w:rsidR="007A51B2">
        <w:rPr>
          <w:b/>
          <w:sz w:val="24"/>
          <w:szCs w:val="24"/>
        </w:rPr>
        <w:t xml:space="preserve">         </w:t>
      </w:r>
      <w:r w:rsidR="0089780D">
        <w:rPr>
          <w:b/>
          <w:sz w:val="24"/>
          <w:szCs w:val="24"/>
        </w:rPr>
        <w:t xml:space="preserve"> </w:t>
      </w:r>
      <w:r w:rsidR="007A51B2" w:rsidRPr="007A51B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5000D">
        <w:rPr>
          <w:rFonts w:ascii="Times New Roman" w:hAnsi="Times New Roman" w:cs="Times New Roman"/>
          <w:sz w:val="24"/>
          <w:szCs w:val="24"/>
        </w:rPr>
        <w:t>2</w:t>
      </w:r>
      <w:r w:rsidR="007A51B2" w:rsidRPr="007A51B2">
        <w:rPr>
          <w:rFonts w:ascii="Times New Roman" w:hAnsi="Times New Roman" w:cs="Times New Roman"/>
          <w:sz w:val="24"/>
          <w:szCs w:val="24"/>
        </w:rPr>
        <w:t xml:space="preserve"> к письму </w:t>
      </w:r>
      <w:r w:rsidR="007A51B2" w:rsidRPr="007A51B2">
        <w:rPr>
          <w:rFonts w:ascii="Times New Roman" w:hAnsi="Times New Roman" w:cs="Times New Roman"/>
          <w:sz w:val="24"/>
          <w:szCs w:val="24"/>
        </w:rPr>
        <w:tab/>
      </w:r>
    </w:p>
    <w:p w:rsidR="00911B3A" w:rsidRDefault="007A51B2" w:rsidP="007A51B2">
      <w:pPr>
        <w:tabs>
          <w:tab w:val="left" w:pos="11199"/>
        </w:tabs>
        <w:spacing w:after="0"/>
        <w:outlineLvl w:val="0"/>
        <w:rPr>
          <w:sz w:val="24"/>
          <w:szCs w:val="24"/>
        </w:rPr>
      </w:pPr>
      <w:r w:rsidRPr="007A51B2">
        <w:rPr>
          <w:rFonts w:ascii="Times New Roman" w:hAnsi="Times New Roman" w:cs="Times New Roman"/>
          <w:sz w:val="24"/>
          <w:szCs w:val="24"/>
        </w:rPr>
        <w:tab/>
        <w:t xml:space="preserve">          от __________ № _________</w:t>
      </w:r>
    </w:p>
    <w:p w:rsidR="007A51B2" w:rsidRPr="007A51B2" w:rsidRDefault="007A51B2" w:rsidP="007A51B2">
      <w:pPr>
        <w:tabs>
          <w:tab w:val="left" w:pos="11199"/>
        </w:tabs>
        <w:spacing w:after="0"/>
        <w:outlineLvl w:val="0"/>
        <w:rPr>
          <w:sz w:val="24"/>
          <w:szCs w:val="24"/>
        </w:rPr>
      </w:pPr>
    </w:p>
    <w:p w:rsidR="00911B3A" w:rsidRPr="004C012A" w:rsidRDefault="007A51B2" w:rsidP="00911B3A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11B3A" w:rsidRDefault="007A51B2" w:rsidP="00911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выполнении Плана </w:t>
      </w:r>
      <w:r w:rsidR="00911B3A" w:rsidRPr="004C012A">
        <w:rPr>
          <w:rFonts w:ascii="Times New Roman" w:hAnsi="Times New Roman" w:cs="Times New Roman"/>
          <w:b/>
          <w:sz w:val="24"/>
          <w:szCs w:val="24"/>
        </w:rPr>
        <w:t xml:space="preserve">организации работы по противодействию коррупции </w:t>
      </w:r>
    </w:p>
    <w:p w:rsidR="00911B3A" w:rsidRPr="00F12166" w:rsidRDefault="00911B3A" w:rsidP="00911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C012A">
        <w:rPr>
          <w:rFonts w:ascii="Times New Roman" w:hAnsi="Times New Roman" w:cs="Times New Roman"/>
          <w:b/>
          <w:sz w:val="24"/>
          <w:szCs w:val="24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C012A">
        <w:rPr>
          <w:rFonts w:ascii="Times New Roman" w:hAnsi="Times New Roman" w:cs="Times New Roman"/>
          <w:b/>
          <w:sz w:val="24"/>
          <w:szCs w:val="24"/>
        </w:rPr>
        <w:t xml:space="preserve"> архивами С</w:t>
      </w:r>
      <w:r>
        <w:rPr>
          <w:rFonts w:ascii="Times New Roman" w:hAnsi="Times New Roman" w:cs="Times New Roman"/>
          <w:b/>
          <w:sz w:val="24"/>
          <w:szCs w:val="24"/>
        </w:rPr>
        <w:t>вердловской области на 2016 - 2017 годы</w:t>
      </w:r>
      <w:r w:rsidR="00F12166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1216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12166">
        <w:rPr>
          <w:rFonts w:ascii="Times New Roman" w:hAnsi="Times New Roman" w:cs="Times New Roman"/>
          <w:b/>
          <w:sz w:val="24"/>
          <w:szCs w:val="24"/>
        </w:rPr>
        <w:t xml:space="preserve"> квартал 2016 года</w:t>
      </w:r>
    </w:p>
    <w:p w:rsidR="00911B3A" w:rsidRPr="004C012A" w:rsidRDefault="00911B3A" w:rsidP="00911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B3A" w:rsidRPr="004C012A" w:rsidRDefault="00911B3A" w:rsidP="00911B3A">
      <w:pPr>
        <w:spacing w:after="0" w:line="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74" w:type="dxa"/>
        <w:jc w:val="center"/>
        <w:tblInd w:w="-465" w:type="dxa"/>
        <w:tblLayout w:type="fixed"/>
        <w:tblLook w:val="04E0"/>
      </w:tblPr>
      <w:tblGrid>
        <w:gridCol w:w="612"/>
        <w:gridCol w:w="5245"/>
        <w:gridCol w:w="6095"/>
        <w:gridCol w:w="3022"/>
      </w:tblGrid>
      <w:tr w:rsidR="007A51B2" w:rsidRPr="004C012A" w:rsidTr="00773413">
        <w:trPr>
          <w:trHeight w:val="734"/>
          <w:jc w:val="center"/>
        </w:trPr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7A51B2" w:rsidRPr="007A51B2" w:rsidRDefault="007A51B2" w:rsidP="007A51B2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51B2" w:rsidRPr="007A51B2" w:rsidRDefault="007A51B2" w:rsidP="007A51B2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A51B2" w:rsidRPr="007A51B2" w:rsidRDefault="007A51B2" w:rsidP="00773413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B2" w:rsidRPr="007A51B2" w:rsidRDefault="007A51B2" w:rsidP="00773413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773413" w:rsidRDefault="007A51B2" w:rsidP="007A51B2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реализации мероприятия </w:t>
            </w:r>
          </w:p>
          <w:p w:rsidR="007A51B2" w:rsidRPr="000A34A1" w:rsidRDefault="007A51B2" w:rsidP="007A51B2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(проведенная работа)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:rsidR="007A51B2" w:rsidRPr="000A34A1" w:rsidRDefault="007A51B2" w:rsidP="007A51B2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выполнения мероприятия (результат)</w:t>
            </w:r>
          </w:p>
        </w:tc>
      </w:tr>
      <w:tr w:rsidR="00911B3A" w:rsidRPr="00BB4584" w:rsidTr="00911B3A">
        <w:trPr>
          <w:trHeight w:val="433"/>
          <w:jc w:val="center"/>
        </w:trPr>
        <w:tc>
          <w:tcPr>
            <w:tcW w:w="14974" w:type="dxa"/>
            <w:gridSpan w:val="4"/>
            <w:tcBorders>
              <w:bottom w:val="single" w:sz="4" w:space="0" w:color="auto"/>
            </w:tcBorders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7A51B2" w:rsidRPr="00BB4584" w:rsidTr="007A51B2">
        <w:trPr>
          <w:trHeight w:val="850"/>
          <w:jc w:val="center"/>
        </w:trPr>
        <w:tc>
          <w:tcPr>
            <w:tcW w:w="612" w:type="dxa"/>
            <w:tcBorders>
              <w:bottom w:val="single" w:sz="4" w:space="0" w:color="auto"/>
            </w:tcBorders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A51B2" w:rsidRPr="00B074B5" w:rsidRDefault="007A51B2" w:rsidP="00B0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B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B074B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по вопросам противодействия коррупции в целях приведения их в соответствие с законодательством Российской Федерации и Свердловской области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A51B2" w:rsidRPr="000A34A1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м</w:t>
            </w:r>
            <w:r w:rsidRPr="00B074B5">
              <w:rPr>
                <w:sz w:val="24"/>
                <w:szCs w:val="24"/>
              </w:rPr>
              <w:t xml:space="preserve">ониторинг нормативных правовых актов </w:t>
            </w:r>
            <w:r>
              <w:rPr>
                <w:sz w:val="24"/>
                <w:szCs w:val="24"/>
              </w:rPr>
              <w:t>Управления архивами</w:t>
            </w:r>
            <w:r w:rsidRPr="00B074B5">
              <w:rPr>
                <w:sz w:val="24"/>
                <w:szCs w:val="24"/>
              </w:rPr>
              <w:t xml:space="preserve"> Свердловской области по вопросам противодействия коррупции в целях приведения их в соответствие с законодательством Российской Федерации и Свердловской области</w:t>
            </w:r>
            <w:r w:rsidRPr="00717B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:rsidR="007A51B2" w:rsidRPr="000A34A1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819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правового акта, регулирующего порядок организации и осуществления контроля эффективности реализации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6095" w:type="dxa"/>
          </w:tcPr>
          <w:p w:rsidR="007A51B2" w:rsidRPr="00A94B4B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Правовой акт, регулирующий порядок организации и осуществления контроля эффективности реализации </w:t>
            </w: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z w:val="24"/>
                <w:szCs w:val="24"/>
              </w:rPr>
              <w:t xml:space="preserve"> мер в Управлении архивами Свердловской области будет разработан до 01 сентября 2016 года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11B3A" w:rsidRPr="00BB4584" w:rsidTr="00911B3A">
        <w:trPr>
          <w:trHeight w:val="546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Повышение результативности антикоррупционной экспертизы нормативных правовых актов Свердловской области </w:t>
            </w: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проектов нормативных правовых актов Свердловской области</w:t>
            </w:r>
          </w:p>
        </w:tc>
      </w:tr>
      <w:tr w:rsidR="007A51B2" w:rsidRPr="00BB4584" w:rsidTr="007A51B2">
        <w:trPr>
          <w:trHeight w:val="410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7A51B2" w:rsidRPr="00BB4584" w:rsidRDefault="007A51B2" w:rsidP="00B0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с учётом мониторинга правоприменительной практики в целях выявления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последующего устранения таких факторов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квартале 2016 года </w:t>
            </w:r>
            <w:r w:rsidRPr="00502774">
              <w:rPr>
                <w:sz w:val="24"/>
                <w:szCs w:val="24"/>
              </w:rPr>
              <w:t xml:space="preserve">проведена антикоррупционная экспертиза </w:t>
            </w:r>
            <w:r>
              <w:rPr>
                <w:sz w:val="24"/>
                <w:szCs w:val="24"/>
              </w:rPr>
              <w:t xml:space="preserve">8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и </w:t>
            </w:r>
            <w:r>
              <w:rPr>
                <w:sz w:val="24"/>
                <w:szCs w:val="24"/>
              </w:rPr>
              <w:t>2</w:t>
            </w:r>
            <w:r w:rsidRPr="00502774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</w:t>
            </w:r>
            <w:r w:rsidRPr="00502774">
              <w:rPr>
                <w:sz w:val="24"/>
                <w:szCs w:val="24"/>
              </w:rPr>
              <w:t xml:space="preserve"> постановлени</w:t>
            </w:r>
            <w:r>
              <w:rPr>
                <w:sz w:val="24"/>
                <w:szCs w:val="24"/>
              </w:rPr>
              <w:t>й</w:t>
            </w:r>
            <w:r w:rsidRPr="00502774">
              <w:rPr>
                <w:sz w:val="24"/>
                <w:szCs w:val="24"/>
              </w:rPr>
              <w:t xml:space="preserve"> Правительства Свердловской области.</w:t>
            </w:r>
          </w:p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 w:rsidRPr="00502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2016 года </w:t>
            </w:r>
            <w:r w:rsidRPr="00502774">
              <w:rPr>
                <w:sz w:val="24"/>
                <w:szCs w:val="24"/>
              </w:rPr>
              <w:t xml:space="preserve">проведена антикоррупционная экспертиза </w:t>
            </w:r>
            <w:r>
              <w:rPr>
                <w:sz w:val="24"/>
                <w:szCs w:val="24"/>
              </w:rPr>
              <w:t xml:space="preserve">10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и </w:t>
            </w:r>
            <w:r>
              <w:rPr>
                <w:sz w:val="24"/>
                <w:szCs w:val="24"/>
              </w:rPr>
              <w:t xml:space="preserve">1 </w:t>
            </w:r>
            <w:r w:rsidRPr="00502774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502774">
              <w:rPr>
                <w:sz w:val="24"/>
                <w:szCs w:val="24"/>
              </w:rPr>
              <w:t xml:space="preserve"> постановлени</w:t>
            </w:r>
            <w:r>
              <w:rPr>
                <w:sz w:val="24"/>
                <w:szCs w:val="24"/>
              </w:rPr>
              <w:t>я</w:t>
            </w:r>
            <w:r w:rsidRPr="00502774">
              <w:rPr>
                <w:sz w:val="24"/>
                <w:szCs w:val="24"/>
              </w:rPr>
              <w:t xml:space="preserve"> Правительства Свердловской области.</w:t>
            </w:r>
          </w:p>
          <w:p w:rsidR="007A51B2" w:rsidRPr="00650AEF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 xml:space="preserve">Во всех проектах правовых актов коррупционных факторов выявлено не было. 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264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выявления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ходе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и доведение результатов обобщения такой практики до разработчиков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полугодие 2016 года направлена в Департамент административных органов Губернатора Свердловской области письмом от 05.07.2016 № 27-01-80/1120.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476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в прокуратуру Свердловской области и Главное управление Министерства юстиции Российской Федерации по Свердловской области для проведения антикоррупционной экспертизы в целях устранения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стадии проекта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квартале 2016 года 8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</w:t>
            </w:r>
            <w:r>
              <w:rPr>
                <w:sz w:val="24"/>
                <w:szCs w:val="24"/>
              </w:rPr>
              <w:t xml:space="preserve">направлены в прокуратуру Свердловской области и </w:t>
            </w:r>
            <w:r w:rsidRPr="00764E10">
              <w:rPr>
                <w:sz w:val="24"/>
                <w:szCs w:val="24"/>
              </w:rPr>
              <w:t>Главное управление Министерства юстиции Российской Федерации по Свердловской области для проведения антикоррупционной экспертизы</w:t>
            </w:r>
            <w:r>
              <w:rPr>
                <w:sz w:val="24"/>
                <w:szCs w:val="24"/>
              </w:rPr>
              <w:t>.</w:t>
            </w:r>
          </w:p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 w:rsidRPr="00502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2016 года 10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</w:t>
            </w:r>
            <w:r>
              <w:rPr>
                <w:sz w:val="24"/>
                <w:szCs w:val="24"/>
              </w:rPr>
              <w:t xml:space="preserve">направлены в прокуратуру Свердловской области и </w:t>
            </w:r>
            <w:r w:rsidRPr="00764E10">
              <w:rPr>
                <w:sz w:val="24"/>
                <w:szCs w:val="24"/>
              </w:rPr>
              <w:t>Главное управление Министерства юстиции Российской Федерации по Свердловской области для проведения антикоррупционной экспертизы</w:t>
            </w:r>
          </w:p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>Во всех проектах правовых актов коррупционных факторов выявлено не было.</w:t>
            </w:r>
          </w:p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в подразделах «Антикоррупционная экспертиза» разделов, посвящённых вопросам противодействия коррупции,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Свердловской области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(далее – сеть Интернет) в целях обеспечения возможности независимым экспертам проводить независимую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квартале 2016 года 8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и </w:t>
            </w:r>
            <w:r>
              <w:rPr>
                <w:sz w:val="24"/>
                <w:szCs w:val="24"/>
              </w:rPr>
              <w:t>2</w:t>
            </w:r>
            <w:r w:rsidRPr="00502774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502774">
              <w:rPr>
                <w:sz w:val="24"/>
                <w:szCs w:val="24"/>
              </w:rPr>
              <w:t xml:space="preserve"> постановлени</w:t>
            </w:r>
            <w:r>
              <w:rPr>
                <w:sz w:val="24"/>
                <w:szCs w:val="24"/>
              </w:rPr>
              <w:t>я</w:t>
            </w:r>
            <w:r w:rsidRPr="00502774">
              <w:rPr>
                <w:sz w:val="24"/>
                <w:szCs w:val="24"/>
              </w:rPr>
              <w:t xml:space="preserve"> Правительства Свердловской области</w:t>
            </w:r>
            <w:r>
              <w:rPr>
                <w:sz w:val="24"/>
                <w:szCs w:val="24"/>
              </w:rPr>
              <w:t xml:space="preserve"> размещены на сайте Управления архивами Свердловской области в разделе </w:t>
            </w:r>
            <w:r w:rsidRPr="00764E1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Независимая а</w:t>
            </w:r>
            <w:r w:rsidRPr="00764E10">
              <w:rPr>
                <w:sz w:val="24"/>
                <w:szCs w:val="24"/>
              </w:rPr>
              <w:t>нтикоррупционная экспертиза»</w:t>
            </w:r>
            <w:r w:rsidRPr="00502774">
              <w:rPr>
                <w:sz w:val="24"/>
                <w:szCs w:val="24"/>
              </w:rPr>
              <w:t>.</w:t>
            </w:r>
          </w:p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5027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 w:rsidRPr="00502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2016 года 10 </w:t>
            </w:r>
            <w:r w:rsidRPr="00502774">
              <w:rPr>
                <w:sz w:val="24"/>
                <w:szCs w:val="24"/>
              </w:rPr>
              <w:t xml:space="preserve">проектов нормативных правовых актов Управления архивами Свердловской области и </w:t>
            </w:r>
            <w:r>
              <w:rPr>
                <w:sz w:val="24"/>
                <w:szCs w:val="24"/>
              </w:rPr>
              <w:t>1</w:t>
            </w:r>
            <w:r w:rsidRPr="00502774">
              <w:rPr>
                <w:sz w:val="24"/>
                <w:szCs w:val="24"/>
              </w:rPr>
              <w:t xml:space="preserve"> проект постановлени</w:t>
            </w:r>
            <w:r>
              <w:rPr>
                <w:sz w:val="24"/>
                <w:szCs w:val="24"/>
              </w:rPr>
              <w:t>я</w:t>
            </w:r>
            <w:r w:rsidRPr="00502774">
              <w:rPr>
                <w:sz w:val="24"/>
                <w:szCs w:val="24"/>
              </w:rPr>
              <w:t xml:space="preserve"> Правительства Свердловской области</w:t>
            </w:r>
            <w:r>
              <w:rPr>
                <w:sz w:val="24"/>
                <w:szCs w:val="24"/>
              </w:rPr>
              <w:t xml:space="preserve"> размещены на сайте Управления архивами Свердловской области в разделе </w:t>
            </w:r>
            <w:r w:rsidRPr="00764E1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Независимая а</w:t>
            </w:r>
            <w:r w:rsidRPr="00764E10">
              <w:rPr>
                <w:sz w:val="24"/>
                <w:szCs w:val="24"/>
              </w:rPr>
              <w:t>нтикоррупционная экспертиза»</w:t>
            </w:r>
            <w:r w:rsidRPr="00502774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260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независимыми экспертами, зарегистрированными в Свердловской области по месту жительства и (или) по месту пребывания, в целях активизации проведения указанными экспертами независимой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двух нормативных правовых актов </w:t>
            </w:r>
            <w:r w:rsidRPr="00502774">
              <w:rPr>
                <w:sz w:val="24"/>
                <w:szCs w:val="24"/>
              </w:rPr>
              <w:t>Управления архивами Свердловской области</w:t>
            </w:r>
            <w:r>
              <w:rPr>
                <w:sz w:val="24"/>
                <w:szCs w:val="24"/>
              </w:rPr>
              <w:t xml:space="preserve"> были направлены уведомления о размещении на электронные адреса независимых экспертов. 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010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в подразделах «Антикоррупционная экспертиза» разделов, посвящённых вопросам противодействия коррупции,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Свердловской области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Заключения независимых экспертов на проекты нормативных правовых актов Управления архивами Свердловской области отсутствуют.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tabs>
                <w:tab w:val="left" w:pos="0"/>
                <w:tab w:val="left" w:pos="426"/>
                <w:tab w:val="left" w:pos="1560"/>
              </w:tabs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954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результатов независимой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полугодие 2016 года направлена в Департамент административных органов Губернатора Свердловской области письмом от 05.07.2016 № 27-01-80/1120.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121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качества проведения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и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архивами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 приказ Управления архивами Свердловской области от 03.06.2016 № 27-01-33/130 «О мерах по обеспечению качественной с правовой точки зрения подготовки в Управлении архивами Свердловской области проектов правовых актов Губернатора Свердловской области и Правительства Свердловской области»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911B3A">
        <w:trPr>
          <w:trHeight w:val="700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Совершенствование работы подразделений кадровых служб по профилактике коррупционных </w:t>
            </w: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иных правонарушений</w:t>
            </w:r>
          </w:p>
        </w:tc>
      </w:tr>
      <w:tr w:rsidR="007A51B2" w:rsidRPr="00BB4584" w:rsidTr="007A51B2">
        <w:trPr>
          <w:trHeight w:val="1444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Организация представления сведений о доходах, расходах, об имуществе и обязательствах имущественного характера лицами, замещающими должности, осуществление полномочий по которым влечёт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 сбор </w:t>
            </w:r>
            <w:r w:rsidRPr="00764E10">
              <w:rPr>
                <w:sz w:val="24"/>
                <w:szCs w:val="24"/>
              </w:rPr>
              <w:t>сведений о доходах, расходах, об имуществе и обязательствах имущественного характера лицами, замещающими должности, осуществление полномочий по которым влеч</w:t>
            </w:r>
            <w:r>
              <w:rPr>
                <w:sz w:val="24"/>
                <w:szCs w:val="24"/>
              </w:rPr>
              <w:t>ё</w:t>
            </w:r>
            <w:r w:rsidRPr="00764E10">
              <w:rPr>
                <w:sz w:val="24"/>
                <w:szCs w:val="24"/>
              </w:rPr>
              <w:t>т за собой обязанность представлять такие сведения</w:t>
            </w:r>
            <w:r>
              <w:rPr>
                <w:sz w:val="24"/>
                <w:szCs w:val="24"/>
              </w:rPr>
              <w:t xml:space="preserve"> в количестве 45 справок. Сведения представлены своевременно.</w:t>
            </w:r>
          </w:p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948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должности, осуществление полномочий по которым влечёт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направлена для проверки в ИФНС по Свердловской области, РОСРЕСТР по Свердловской области, ГИБДД по Свердловской области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253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квартале 2016 года заседание комиссии по соблюдению требований к служебному поведению государственных гражданских служащих Управления архивами Свердловской области и урегулированию конфликта интересов состоялось 28.03.2016.</w:t>
            </w:r>
          </w:p>
          <w:p w:rsidR="007A51B2" w:rsidRPr="00C23154" w:rsidRDefault="007A51B2" w:rsidP="007A51B2">
            <w:pPr>
              <w:pStyle w:val="ConsPlusNormal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2016 года состоялось два заседания комиссии по соблюдению требований к служебному поведению государственных гражданских служащих Управления архивами Свердловской области и урегулированию конфликта интересов: 04.05.2016 и 22.06.2016.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093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 w:rsidRPr="00764E10">
              <w:rPr>
                <w:sz w:val="24"/>
                <w:szCs w:val="24"/>
              </w:rPr>
              <w:t>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будет актуализирован до 01 декабря 2016 года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11B3A" w:rsidRPr="00BB4584" w:rsidTr="00911B3A">
        <w:trPr>
          <w:trHeight w:val="393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Повышение качества профессиональной подготовки специалистов в сфере противодействия коррупции</w:t>
            </w:r>
          </w:p>
        </w:tc>
      </w:tr>
      <w:tr w:rsidR="007A51B2" w:rsidRPr="00BB4584" w:rsidTr="007A51B2">
        <w:trPr>
          <w:trHeight w:val="2594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семинаров (совещаний) с государственными гражданскими служащими Свердловской области по разъяснению процедуры соблюдения требований к служебному поведению,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квартале 2016 года проведено с</w:t>
            </w:r>
            <w:r w:rsidRPr="00CB44B7">
              <w:rPr>
                <w:sz w:val="24"/>
                <w:szCs w:val="24"/>
              </w:rPr>
              <w:t>овещание 18.01.2016, на котором разъяснялось о соблюдении служащими и работниками Управления архивами Свердловской области ограничений и запретов, а также исполнении обязанностей, установленных в целях противодействия коррупции</w:t>
            </w:r>
            <w:r>
              <w:rPr>
                <w:sz w:val="24"/>
                <w:szCs w:val="24"/>
              </w:rPr>
              <w:t>.</w:t>
            </w:r>
          </w:p>
          <w:p w:rsidR="007A51B2" w:rsidRPr="00CB44B7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квартале методических семинаров (совещаний) не проводилось.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7A51B2">
        <w:trPr>
          <w:trHeight w:val="405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 Противодействие коррупции в бюджетной сфере</w:t>
            </w:r>
          </w:p>
        </w:tc>
      </w:tr>
      <w:tr w:rsidR="007A51B2" w:rsidRPr="00BB4584" w:rsidTr="007A51B2">
        <w:trPr>
          <w:trHeight w:val="2125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по осуществлению внутреннего финансового контроля и внутреннего финансового аудита направляется в Министерство финансов Свердловской области и в Министерство экономики Свердловской области к 25 числу месяца, следующего за отчетным кварталом.</w:t>
            </w:r>
          </w:p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7A51B2">
        <w:trPr>
          <w:trHeight w:val="696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 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7A51B2" w:rsidRPr="00BB4584" w:rsidTr="007A51B2">
        <w:trPr>
          <w:trHeight w:val="2676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Подготовка памяток для членов комиссий по осуществлению закупок для государственных нужд по соблюдению требований части 6 статьи 39 Федерального закона от 05 апреля 2013 года № 44-ФЗ «О контрактной системе в сфере товаров, работ, услуг для обеспечения государственных 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tabs>
                <w:tab w:val="left" w:pos="426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Памятка будет разработана до 30 декабря 2016 года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tabs>
                <w:tab w:val="left" w:pos="426"/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11B3A" w:rsidRPr="00BB4584" w:rsidTr="007A51B2">
        <w:trPr>
          <w:trHeight w:val="844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Устранение необоснованных запретов и ограничений в области экономической деятельности, устранение </w:t>
            </w:r>
            <w:proofErr w:type="spellStart"/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факторов, препятствующих созданию благоприятных условий для привлечения инвестиций</w:t>
            </w:r>
          </w:p>
        </w:tc>
      </w:tr>
      <w:tr w:rsidR="007A51B2" w:rsidRPr="00BB4584" w:rsidTr="007A51B2">
        <w:trPr>
          <w:trHeight w:val="2846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и экспертизы нормативных правовых актов Свердловской области,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</w:t>
            </w: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расходам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как для бизнеса, так и для бюджетной системы Российской Федерации и Свердловской области, подготовка информационно-аналитической справки о результатах оценки регулирующего воздействия и экспертизы указанных нормативных правовых актов Свердловской области</w:t>
            </w:r>
          </w:p>
        </w:tc>
        <w:tc>
          <w:tcPr>
            <w:tcW w:w="6095" w:type="dxa"/>
          </w:tcPr>
          <w:p w:rsidR="007A51B2" w:rsidRPr="007A51B2" w:rsidRDefault="007A51B2" w:rsidP="00F40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A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оценка регулирующего воздействия не проводилась.</w:t>
            </w:r>
          </w:p>
          <w:p w:rsidR="007A51B2" w:rsidRPr="007A51B2" w:rsidRDefault="007A51B2" w:rsidP="00F40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7A5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оценка регулирующего воздействия не проводилась</w:t>
            </w:r>
            <w:r w:rsidR="00F4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tabs>
                <w:tab w:val="left" w:pos="0"/>
                <w:tab w:val="left" w:pos="426"/>
                <w:tab w:val="left" w:pos="1560"/>
              </w:tabs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822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совершенствованию разрешительной и контрольно-надзорной деятельности по наиболее значимым и массово востребованным сферам общественных отношений</w:t>
            </w:r>
          </w:p>
        </w:tc>
        <w:tc>
          <w:tcPr>
            <w:tcW w:w="6095" w:type="dxa"/>
          </w:tcPr>
          <w:p w:rsidR="007A51B2" w:rsidRPr="007A51B2" w:rsidRDefault="007A51B2" w:rsidP="00F40835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будет направлена в Департамент административных органов Губернатора Свердловской области до 30 декабря 2016 года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tabs>
                <w:tab w:val="left" w:pos="0"/>
                <w:tab w:val="left" w:pos="426"/>
                <w:tab w:val="left" w:pos="156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7A51B2" w:rsidRPr="00BB4584" w:rsidTr="007A51B2">
        <w:trPr>
          <w:trHeight w:val="132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Оборудование мест предоставления государственных услуг и/или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6095" w:type="dxa"/>
          </w:tcPr>
          <w:p w:rsidR="007A51B2" w:rsidRPr="007A51B2" w:rsidRDefault="007A51B2" w:rsidP="00F40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будет направлена в Департамент административных органов Губернатора Свердловской области до 30 декабря 2016 года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tabs>
                <w:tab w:val="left" w:pos="0"/>
                <w:tab w:val="left" w:pos="426"/>
                <w:tab w:val="left" w:pos="156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911B3A" w:rsidRPr="00BB4584" w:rsidTr="007A51B2">
        <w:trPr>
          <w:trHeight w:val="654"/>
          <w:jc w:val="center"/>
        </w:trPr>
        <w:tc>
          <w:tcPr>
            <w:tcW w:w="14974" w:type="dxa"/>
            <w:gridSpan w:val="4"/>
          </w:tcPr>
          <w:p w:rsidR="00911B3A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Организация работы по предупреждению коррупции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Управлении архивами</w:t>
            </w: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подведомственных учреждениях</w:t>
            </w:r>
          </w:p>
        </w:tc>
      </w:tr>
      <w:tr w:rsidR="007A51B2" w:rsidRPr="00BB4584" w:rsidTr="007A51B2">
        <w:trPr>
          <w:trHeight w:val="274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и утверждению планов мероприятий по предупреждению коррупции в подведомственных (курируемых) государственных организациях Свердловской области с учётом разработанных Министерством труда и социальной защиты Российской Федерации Методических рекомендаций по разработке и принятию организациями мер по предупреждению и противодействию коррупции</w:t>
            </w: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от 08.11.2013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государственных казенных учреждениях Свердловской области – областных государственных архивах разработаны планы мероприятий по предупреждению коррупции на 2016 год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570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государственных организациях Свердловской области, по вопросам реализации требований, предусмотренных статьёй 13.3 Федерального закона от 25 декабря 2008 года № 273-ФЗ «О противодействии коррупции» 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17.05.2016 состоялось совещание с директорами подведомственных Управлению архивами Свердловской области учреждений о выполнении требований статьи 13.3 Федерального закона от 25 декабря 2008 года                № 273-ФЗ «О противодействии коррупции»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918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деятельности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6095" w:type="dxa"/>
          </w:tcPr>
          <w:p w:rsidR="007A51B2" w:rsidRPr="000D0FF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Письмом от 14.03.2016 № 27-09-37/400 в областные государственные архивы направлены методические рекомендации, разработанные Департаментом кадровой политики Губернатора Свердловской области</w:t>
            </w:r>
          </w:p>
        </w:tc>
        <w:tc>
          <w:tcPr>
            <w:tcW w:w="3022" w:type="dxa"/>
          </w:tcPr>
          <w:p w:rsidR="007A51B2" w:rsidRPr="000D0FF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2309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утверждения перечней функций подведомственных (курируемых) государственных организаций Свердловской области,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от 25.12.2014 № 18-01/10/В-8980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государственных казенных учреждениях Свердловской области – областных государственных архивах разработаны перечни функций,</w:t>
            </w:r>
            <w:r w:rsidRPr="00764E10">
              <w:rPr>
                <w:sz w:val="24"/>
                <w:szCs w:val="24"/>
              </w:rPr>
              <w:t xml:space="preserve"> при реализации которых наиболее вероятно возникновение коррупции</w:t>
            </w:r>
            <w:r>
              <w:rPr>
                <w:sz w:val="24"/>
                <w:szCs w:val="24"/>
              </w:rPr>
              <w:t>. Отчеты направлены в Управление архивами Свердловской области.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363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 мониторинг </w:t>
            </w:r>
            <w:r w:rsidRPr="00764E10">
              <w:rPr>
                <w:sz w:val="24"/>
                <w:szCs w:val="24"/>
              </w:rPr>
              <w:t>эффективности реализации мер по пр</w:t>
            </w:r>
            <w:r>
              <w:rPr>
                <w:sz w:val="24"/>
                <w:szCs w:val="24"/>
              </w:rPr>
              <w:t xml:space="preserve">едупреждению </w:t>
            </w:r>
            <w:r w:rsidRPr="00764E10">
              <w:rPr>
                <w:sz w:val="24"/>
                <w:szCs w:val="24"/>
              </w:rPr>
              <w:t>коррупции, предусмотренных планами мероприятий по пр</w:t>
            </w:r>
            <w:r>
              <w:rPr>
                <w:sz w:val="24"/>
                <w:szCs w:val="24"/>
              </w:rPr>
              <w:t xml:space="preserve">едупреждению </w:t>
            </w:r>
            <w:r w:rsidRPr="00764E10"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 xml:space="preserve"> областных государственных архивов путем заслушивания директоров на Комиссии по противодействию коррупции Управления архивами Свердловской области (протокол от 19.05.2016 № 2)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865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 по предупреждению коррупции в подведомственных учреждениях, созданных для исполнения задач, поставленных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области, в том числе путём заслушивания руководителей подведомственных (курируемых) государственных организаций Свердловской области на заседаниях комиссий по противодействию коррупции</w:t>
            </w: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результатах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реализацией мер по предупреждению коррупции в подведомственных Управлению архивами Свердловской области государственных учреждениях направлена в Департамент кадровой политики Губернатора Свердловской области письмом от 14.07.2016 № 27-09-37/1182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7A51B2">
        <w:trPr>
          <w:trHeight w:val="375"/>
          <w:jc w:val="center"/>
        </w:trPr>
        <w:tc>
          <w:tcPr>
            <w:tcW w:w="14974" w:type="dxa"/>
            <w:gridSpan w:val="4"/>
          </w:tcPr>
          <w:p w:rsidR="00911B3A" w:rsidRPr="00BB458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B4584">
              <w:rPr>
                <w:rFonts w:ascii="Times New Roman" w:hAnsi="Times New Roman" w:cs="Times New Roman"/>
                <w:b/>
                <w:sz w:val="24"/>
                <w:szCs w:val="24"/>
              </w:rPr>
              <w:t>. Повышение результативности и эффективности работы с обращениями граждан по фактам коррупции</w:t>
            </w:r>
          </w:p>
        </w:tc>
      </w:tr>
      <w:tr w:rsidR="007A51B2" w:rsidRPr="00BB4584" w:rsidTr="007A51B2">
        <w:trPr>
          <w:trHeight w:val="2888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и подведомственных им (курируемых ими) государственных организациях Свердловской области посредством функционирования «телефона доверия» («горячей линии») по вопросам противодействия коррупции, приёма электронных сообщений на официальный сайт в сети Интернет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, выделенный адрес электронной почты и (или) иных способов обратной связи</w:t>
            </w: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Pr="007A51B2" w:rsidRDefault="007A51B2" w:rsidP="007A51B2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В Управлении архивами Свердловской области определен номер «телефона доверия» (горячей линии), назначен ответственный за прием и регистрацию звонков.</w:t>
            </w:r>
          </w:p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Реализуется приказ от 28.10.2015 № 27-01-33/191 «Об утверждении порядка работы с обращениями граждан и организаций по фактам коррупции в Управлении архивами Свердловской области и областных государственных архивах»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841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по фактам коррупции</w:t>
            </w: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за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9A22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 2016 года направлена в Департамент административных органов Губернатора Свердловской области письмом от 21.04.2016 № 27-09-37/679.</w:t>
            </w:r>
          </w:p>
          <w:p w:rsidR="007A51B2" w:rsidRPr="00764E10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за </w:t>
            </w:r>
            <w:r>
              <w:rPr>
                <w:sz w:val="24"/>
                <w:szCs w:val="24"/>
                <w:lang w:val="en-US"/>
              </w:rPr>
              <w:t>II</w:t>
            </w:r>
            <w:r w:rsidRPr="009A22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 2016 года будет направлена в Департамент административных органов Губернатора Свердловской области.</w:t>
            </w:r>
          </w:p>
        </w:tc>
        <w:tc>
          <w:tcPr>
            <w:tcW w:w="3022" w:type="dxa"/>
          </w:tcPr>
          <w:p w:rsidR="007A51B2" w:rsidRPr="00764E10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2428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Анализ обращений граждан по фактам коррупции по содержанию, отраслевой и территориальной принадлежности, результатам рассмотрения</w:t>
            </w: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 xml:space="preserve">Информация за </w:t>
            </w:r>
            <w:r w:rsidRPr="007A51B2">
              <w:rPr>
                <w:sz w:val="24"/>
                <w:szCs w:val="24"/>
                <w:lang w:val="en-US"/>
              </w:rPr>
              <w:t>I</w:t>
            </w:r>
            <w:r w:rsidRPr="007A51B2">
              <w:rPr>
                <w:sz w:val="24"/>
                <w:szCs w:val="24"/>
              </w:rPr>
              <w:t xml:space="preserve"> квартал 2016 года направлена в Департамент административных органов Губернатора Свердловской области письмом от 21.04.2016 № 27-09-37/679.</w:t>
            </w:r>
          </w:p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 xml:space="preserve">Информация за </w:t>
            </w:r>
            <w:r w:rsidRPr="007A51B2">
              <w:rPr>
                <w:sz w:val="24"/>
                <w:szCs w:val="24"/>
                <w:lang w:val="en-US"/>
              </w:rPr>
              <w:t>II</w:t>
            </w:r>
            <w:r w:rsidRPr="007A51B2">
              <w:rPr>
                <w:sz w:val="24"/>
                <w:szCs w:val="24"/>
              </w:rPr>
              <w:t xml:space="preserve"> квартал 2016 года будет направлена в Департамент административных органов Губернатора Свердловской области. </w:t>
            </w:r>
          </w:p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Обращений граждан по фактам коррупции в Управление архивами Свердловской области не поступало.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2038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направление в Департамент административных органов Губернатора Свердловской области реестра поступивших обращений граждан по фактам коррупции 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 xml:space="preserve">Информация за </w:t>
            </w:r>
            <w:r w:rsidRPr="007A51B2">
              <w:rPr>
                <w:sz w:val="24"/>
                <w:szCs w:val="24"/>
                <w:lang w:val="en-US"/>
              </w:rPr>
              <w:t>I</w:t>
            </w:r>
            <w:r w:rsidRPr="007A51B2">
              <w:rPr>
                <w:sz w:val="24"/>
                <w:szCs w:val="24"/>
              </w:rPr>
              <w:t xml:space="preserve"> квартал 2016 года направлена в Департамент административных органов Губернатора Свердловской области письмом от 21.04.2016 № 27-09-37/679.</w:t>
            </w:r>
          </w:p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 xml:space="preserve">Информация за </w:t>
            </w:r>
            <w:r w:rsidRPr="007A51B2">
              <w:rPr>
                <w:sz w:val="24"/>
                <w:szCs w:val="24"/>
                <w:lang w:val="en-US"/>
              </w:rPr>
              <w:t>II</w:t>
            </w:r>
            <w:r w:rsidRPr="007A51B2">
              <w:rPr>
                <w:sz w:val="24"/>
                <w:szCs w:val="24"/>
              </w:rPr>
              <w:t xml:space="preserve"> квартал 2016 года будет направлена в Департамент административных органов Губернатора Свердловской области.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2250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в сети Интернет в соответствии с пунктом «в» части 9 статьи 13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proofErr w:type="gramEnd"/>
          </w:p>
          <w:p w:rsidR="007A51B2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 xml:space="preserve">Обзоры обращений граждан, включая информацию  о результатах работы по рассмотрению обращений граждан по фактам коррупции, размещаются ежеквартально на сайте Управления архивами Свердловской области в разделе «Обращения граждан». 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7A51B2">
        <w:trPr>
          <w:trHeight w:val="828"/>
          <w:jc w:val="center"/>
        </w:trPr>
        <w:tc>
          <w:tcPr>
            <w:tcW w:w="14974" w:type="dxa"/>
            <w:gridSpan w:val="4"/>
          </w:tcPr>
          <w:p w:rsidR="00911B3A" w:rsidRPr="00022DC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Обеспечение открытости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архивами</w:t>
            </w: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области, обеспечение права граждан </w:t>
            </w: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доступ к информации о деятельности органов государственной власти в сфере противодействия коррупции</w:t>
            </w:r>
          </w:p>
        </w:tc>
      </w:tr>
      <w:tr w:rsidR="007A51B2" w:rsidRPr="00BB4584" w:rsidTr="007A51B2">
        <w:trPr>
          <w:trHeight w:val="703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и урегулированию конфликта интересов осуществляется через официальный сайт Управления архивами Свердловской области по мере проведения заседаний комиссий.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 в пределах компетенции сведений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учреждений Свердловской области в соответствии с требованиями законодательства Российской Федерации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учреждений Свердловской области в соответствии с требованиями законодательства Российской Федерации размещены на официальном сайте Управления архивами Свердловской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3066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в сети Интернет информации о типичных случаях неправомерного поведения лиц, замещающих государственные должности Свердловской области, государственных гражданских служащих Свердловской области в отношениях с гражданами и организациями, о способах защиты граждан и организаций от такого поведения 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2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возможных, исходя из специфики деятельности Управления архивами Свердловской области, случаях неправомерного поведения должностных лиц, замещающих должности государственной гражданской службы Свердловской области в отношениях с гражданами и организациями, о способах защиты граждан и организаций от такого поведения размещена на сайте Управления архивами Свердловской области в подразделе «Методические рекомендации» раздела «Противодействие коррупции».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849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разделах, посвящённых вопросам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официального сайта Управления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в сети Интернет информации о результатах выполнения планов мероприятий по противодействию коррупции 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Информация о результатах выполнения Плана организации работы по противодействию коррупции в Управлении архивами Свердловской области размещается на официальном сайте Управления архивами Свердловской области в подразделе «Планы и отчеты» раздела «Противодействие коррупции» ежеквартально.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A51B2" w:rsidRPr="00BB4584" w:rsidTr="007A51B2">
        <w:trPr>
          <w:trHeight w:val="1131"/>
          <w:jc w:val="center"/>
        </w:trPr>
        <w:tc>
          <w:tcPr>
            <w:tcW w:w="612" w:type="dxa"/>
          </w:tcPr>
          <w:p w:rsidR="007A51B2" w:rsidRPr="00BB4584" w:rsidRDefault="007A51B2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A51B2" w:rsidRPr="00BB4584" w:rsidRDefault="007A51B2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 архивами Свердловской области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противодействию коррупции, и номеров «телефонов доверия» («горячих линий») для сообщения о фактах коррупции в данном органе (учреждении)</w:t>
            </w:r>
          </w:p>
        </w:tc>
        <w:tc>
          <w:tcPr>
            <w:tcW w:w="6095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Информация по вопросам противодействия коррупции на информационном стенде Управления архивами Свердловской области актуализируется ежеквартально. Размещены контактные данные лица, ответственного за организацию работы по противодействию коррупции в Управлении архивами Свердловской области, а также номера «телефона доверия» («горячей линии») для сообщения о фактах коррупции в Управлении архивами Свердловской области</w:t>
            </w:r>
          </w:p>
        </w:tc>
        <w:tc>
          <w:tcPr>
            <w:tcW w:w="3022" w:type="dxa"/>
          </w:tcPr>
          <w:p w:rsidR="007A51B2" w:rsidRPr="007A51B2" w:rsidRDefault="007A51B2" w:rsidP="007A51B2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7A51B2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911B3A">
        <w:trPr>
          <w:trHeight w:val="580"/>
          <w:jc w:val="center"/>
        </w:trPr>
        <w:tc>
          <w:tcPr>
            <w:tcW w:w="14974" w:type="dxa"/>
            <w:gridSpan w:val="4"/>
          </w:tcPr>
          <w:p w:rsidR="00911B3A" w:rsidRPr="00717B0A" w:rsidRDefault="00911B3A" w:rsidP="00911B3A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3685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в обществе нетерпимости к коррупционному поведению, правовое просвещение населения</w:t>
            </w:r>
          </w:p>
          <w:p w:rsidR="00911B3A" w:rsidRPr="00203685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0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4E13AB" w:rsidRPr="00BB4584" w:rsidTr="007A51B2">
        <w:trPr>
          <w:trHeight w:val="985"/>
          <w:jc w:val="center"/>
        </w:trPr>
        <w:tc>
          <w:tcPr>
            <w:tcW w:w="612" w:type="dxa"/>
          </w:tcPr>
          <w:p w:rsidR="004E13AB" w:rsidRPr="00BB4584" w:rsidRDefault="004E13AB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5" w:type="dxa"/>
          </w:tcPr>
          <w:p w:rsidR="004E13AB" w:rsidRPr="00BB4584" w:rsidRDefault="004E13AB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«прямых линий» с гражданами по вопросам антикоррупционного просвещения, отнесённым к сфере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6095" w:type="dxa"/>
          </w:tcPr>
          <w:p w:rsidR="004E13AB" w:rsidRPr="00764E10" w:rsidRDefault="004E13AB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«прямых линий» проводится в Управлении архивами Свердловской области согласно графику, утвержденному приказом Управления архивами Свердловской области </w:t>
            </w:r>
            <w:r w:rsidRPr="00620ED4">
              <w:rPr>
                <w:sz w:val="24"/>
                <w:szCs w:val="24"/>
              </w:rPr>
              <w:t xml:space="preserve">от 11.08.2015 № 27-01-33/142 </w:t>
            </w:r>
            <w:r>
              <w:rPr>
                <w:sz w:val="24"/>
                <w:szCs w:val="24"/>
              </w:rPr>
              <w:t>«</w:t>
            </w:r>
            <w:r w:rsidRPr="00620ED4">
              <w:rPr>
                <w:sz w:val="24"/>
                <w:szCs w:val="24"/>
              </w:rPr>
              <w:t xml:space="preserve">Об организации проведения </w:t>
            </w:r>
            <w:r>
              <w:rPr>
                <w:sz w:val="24"/>
                <w:szCs w:val="24"/>
              </w:rPr>
              <w:t>«</w:t>
            </w:r>
            <w:r w:rsidRPr="00620ED4">
              <w:rPr>
                <w:sz w:val="24"/>
                <w:szCs w:val="24"/>
              </w:rPr>
              <w:t>прямых линий</w:t>
            </w:r>
            <w:r>
              <w:rPr>
                <w:sz w:val="24"/>
                <w:szCs w:val="24"/>
              </w:rPr>
              <w:t>»</w:t>
            </w:r>
            <w:r w:rsidRPr="00620ED4">
              <w:rPr>
                <w:sz w:val="24"/>
                <w:szCs w:val="24"/>
              </w:rPr>
              <w:t xml:space="preserve"> с гражданами по вопросам антикоррупционного просвещения, отнесенным к сфере деятельности Управления архивами Свердловской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22" w:type="dxa"/>
          </w:tcPr>
          <w:p w:rsidR="004E13AB" w:rsidRPr="00764E10" w:rsidRDefault="004E13AB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E13AB" w:rsidRPr="00BB4584" w:rsidTr="007A51B2">
        <w:trPr>
          <w:trHeight w:val="983"/>
          <w:jc w:val="center"/>
        </w:trPr>
        <w:tc>
          <w:tcPr>
            <w:tcW w:w="612" w:type="dxa"/>
          </w:tcPr>
          <w:p w:rsidR="004E13AB" w:rsidRPr="00BB4584" w:rsidRDefault="004E13AB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245" w:type="dxa"/>
          </w:tcPr>
          <w:p w:rsidR="004E13AB" w:rsidRPr="00BB4584" w:rsidRDefault="004E13AB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</w:t>
            </w:r>
          </w:p>
        </w:tc>
        <w:tc>
          <w:tcPr>
            <w:tcW w:w="6095" w:type="dxa"/>
          </w:tcPr>
          <w:p w:rsidR="004E13AB" w:rsidRPr="00BE7E67" w:rsidRDefault="004E13AB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 будет включен в повестку заседания комиссии по противодействию коррупции в Управлении архивами Свердловской области 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квартале 2016 года</w:t>
            </w:r>
          </w:p>
        </w:tc>
        <w:tc>
          <w:tcPr>
            <w:tcW w:w="3022" w:type="dxa"/>
          </w:tcPr>
          <w:p w:rsidR="004E13AB" w:rsidRPr="00764E10" w:rsidRDefault="004E13AB" w:rsidP="00A43909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E13AB" w:rsidRPr="00BB4584" w:rsidTr="007A51B2">
        <w:trPr>
          <w:trHeight w:val="1371"/>
          <w:jc w:val="center"/>
        </w:trPr>
        <w:tc>
          <w:tcPr>
            <w:tcW w:w="612" w:type="dxa"/>
          </w:tcPr>
          <w:p w:rsidR="004E13AB" w:rsidRPr="00BB4584" w:rsidRDefault="004E13AB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</w:tcPr>
          <w:p w:rsidR="004E13AB" w:rsidRPr="00BB4584" w:rsidRDefault="004E13AB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принятых мер по созданию условий для повышения уровня правосознания граждан и популяризации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6095" w:type="dxa"/>
          </w:tcPr>
          <w:p w:rsidR="004E13AB" w:rsidRPr="00764E10" w:rsidRDefault="004E13AB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будет осуществлен до 15 ноября 2016 года</w:t>
            </w:r>
          </w:p>
        </w:tc>
        <w:tc>
          <w:tcPr>
            <w:tcW w:w="3022" w:type="dxa"/>
          </w:tcPr>
          <w:p w:rsidR="004E13AB" w:rsidRPr="00764E10" w:rsidRDefault="004E13AB" w:rsidP="00A43909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11B3A" w:rsidRPr="00BB4584" w:rsidTr="007A51B2">
        <w:trPr>
          <w:trHeight w:val="718"/>
          <w:jc w:val="center"/>
        </w:trPr>
        <w:tc>
          <w:tcPr>
            <w:tcW w:w="612" w:type="dxa"/>
          </w:tcPr>
          <w:p w:rsidR="00911B3A" w:rsidRDefault="00911B3A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5" w:type="dxa"/>
          </w:tcPr>
          <w:p w:rsidR="00911B3A" w:rsidRPr="00BB4584" w:rsidRDefault="00911B3A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Международному дню борьбы с коррупцией</w:t>
            </w:r>
          </w:p>
        </w:tc>
        <w:tc>
          <w:tcPr>
            <w:tcW w:w="6095" w:type="dxa"/>
          </w:tcPr>
          <w:p w:rsidR="00911B3A" w:rsidRDefault="004E13AB" w:rsidP="0091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будут проведены 9 декабря 2016 года</w:t>
            </w:r>
          </w:p>
        </w:tc>
        <w:tc>
          <w:tcPr>
            <w:tcW w:w="3022" w:type="dxa"/>
          </w:tcPr>
          <w:p w:rsidR="00911B3A" w:rsidRPr="00BB4584" w:rsidRDefault="004E13AB" w:rsidP="004E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D27E6" w:rsidRPr="00BB4584" w:rsidTr="007A51B2">
        <w:trPr>
          <w:trHeight w:val="776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«Ответственность за коррупцию» и «Сообщи о фактах коррупции» 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Буклеты «Ответственность за коррупцию» и «Сообщи о фактах коррупции» распространены среди сотрудников Управления архивами Свердловской области и пользователей государственных услуг, а также были направлены в областные государственные архивы письмом от 29.01.2016 № 27-09-37/150 «О получении полиграфической продукции антикоррупционного содержания»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1367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Распространение плакатов: «Противодействие коррупции – правильная гражданская позиция» и «Многофункциональный центр предоставления государственных и муниципальных услуг – реальное средство в борьбе с коррупцией»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Плакаты «Противодействие коррупции – правильная гражданская позиция» и «Многофункциональный центр предоставления государственных и муниципальных услуг – реальное средство в борьбе с коррупцией» размещены в Управлении архивами Свердловской области, а также были направлены в областные государственные архивы письмом от 29.01.2016 № 27-09-37/150 «О получении полиграфической продукции антикоррупционного содержания»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1068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информированию граждан о преимуществах получения государственных и муниципальных услуг в электронной форме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Реализуется План работы Управления архивами Свердловской области на 2016 год по популяризации электронных государственных услуг, утвержденный Начальником Управления архивами Свердловской области 23.12.2015 г.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911B3A">
        <w:trPr>
          <w:trHeight w:val="403"/>
          <w:jc w:val="center"/>
        </w:trPr>
        <w:tc>
          <w:tcPr>
            <w:tcW w:w="14974" w:type="dxa"/>
            <w:gridSpan w:val="4"/>
          </w:tcPr>
          <w:p w:rsidR="00911B3A" w:rsidRPr="00A079AC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079AC">
              <w:rPr>
                <w:rFonts w:ascii="Times New Roman" w:hAnsi="Times New Roman" w:cs="Times New Roman"/>
                <w:b/>
                <w:sz w:val="24"/>
                <w:szCs w:val="24"/>
              </w:rPr>
              <w:t>. Обеспечение участия институтов гражданского общества в противодействии коррупции</w:t>
            </w:r>
          </w:p>
        </w:tc>
      </w:tr>
      <w:tr w:rsidR="001D27E6" w:rsidRPr="00BB4584" w:rsidTr="007A51B2">
        <w:trPr>
          <w:trHeight w:val="700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общественных советов в разработке планов мероприятий по противодействию коррупции</w:t>
            </w:r>
          </w:p>
        </w:tc>
        <w:tc>
          <w:tcPr>
            <w:tcW w:w="6095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 при Управлении архивами Свердловской области принял участие в рассмотрении и утверждении Плана организации работы по противодействию коррупции в Управлении архивами Свердловской области на 2016 год на совместном заседании общественного совета при Управлении архивами Свердловской области и комиссии по противодействию коррупции Управления архивами Свердловской области 22.01.2016</w:t>
            </w:r>
          </w:p>
        </w:tc>
        <w:tc>
          <w:tcPr>
            <w:tcW w:w="3022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1D27E6">
        <w:trPr>
          <w:trHeight w:val="2148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245" w:type="dxa"/>
          </w:tcPr>
          <w:p w:rsidR="001D27E6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при Управлении архивами Свердловской области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итогов выполнения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архивами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в целях оценки эффективности указанных планов с позиции интересов гражданского общества</w:t>
            </w:r>
          </w:p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17.12.2015 состоялось заседание Общественного совета при Управлении архивами Свердловской области, на котором были рассмотрены итоги выполнения в 2015 году Плана организации работы по противодействию коррупции в Управлении архивами Свердловской области на 2015 год. Информация была принята к сведению, работа признана удовлетворительной.</w:t>
            </w:r>
          </w:p>
        </w:tc>
        <w:tc>
          <w:tcPr>
            <w:tcW w:w="3022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1D27E6">
        <w:trPr>
          <w:trHeight w:val="634"/>
          <w:jc w:val="center"/>
        </w:trPr>
        <w:tc>
          <w:tcPr>
            <w:tcW w:w="14974" w:type="dxa"/>
            <w:gridSpan w:val="4"/>
          </w:tcPr>
          <w:p w:rsidR="00911B3A" w:rsidRPr="00022DC4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Повышение эффективности антикоррупционной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архивами</w:t>
            </w:r>
            <w:r w:rsidRPr="0002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Свердловской области </w:t>
            </w:r>
          </w:p>
        </w:tc>
      </w:tr>
      <w:tr w:rsidR="001D27E6" w:rsidRPr="00BB4584" w:rsidTr="001D27E6">
        <w:trPr>
          <w:trHeight w:val="2826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противодействию коррупции</w:t>
            </w:r>
          </w:p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было проведено одно заседание комиссии по противодействию коррупции в Управлении архивами Свердловской области 22.01.2016.  Утвержден План работы комиссии по противодействию коррупции в Управлении архивами Свердловской области на 2016 год.</w:t>
            </w:r>
          </w:p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1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2016 года заседание комиссии по противодействию коррупции в Управлении архивами Свердловской области состоялось 19.05.2016.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1D27E6">
        <w:trPr>
          <w:trHeight w:val="2966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хода реализации мероприятий по противодействию коррупции (федеральный </w:t>
            </w:r>
            <w:proofErr w:type="spell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антикоррупционный</w:t>
            </w:r>
            <w:proofErr w:type="spell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мониторинг) в Свердловской области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 w:rsidRPr="001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 года введена в АСУ ИОГВ и направлена в Департамент административных органов Губернатора Свердловской области письмом от 21.04.2016 № 27-09-37/679.</w:t>
            </w:r>
          </w:p>
          <w:p w:rsidR="001D27E6" w:rsidRPr="001D27E6" w:rsidRDefault="001D27E6" w:rsidP="00A43909">
            <w:pPr>
              <w:tabs>
                <w:tab w:val="left" w:pos="426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за </w:t>
            </w:r>
            <w:r w:rsidRPr="001D2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введена в АСУ ИОГВ и будет направлена в Департамент административных органов Губернатора Свердловской области.</w:t>
            </w:r>
          </w:p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2874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 государственной власти Свердловской области, иных государственных органов Свердловской области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частью 2.1 статьи 6 Федерального закона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br/>
              <w:t>от 25 декабря 2008 года № 273-ФЗ «О противодействии коррупции»</w:t>
            </w:r>
          </w:p>
        </w:tc>
        <w:tc>
          <w:tcPr>
            <w:tcW w:w="6095" w:type="dxa"/>
          </w:tcPr>
          <w:p w:rsid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7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квартале 2016 года в</w:t>
            </w:r>
            <w:r w:rsidRPr="00717B0A">
              <w:rPr>
                <w:sz w:val="24"/>
                <w:szCs w:val="24"/>
              </w:rPr>
              <w:t xml:space="preserve">опросы правоприменительной практики </w:t>
            </w:r>
            <w:r>
              <w:rPr>
                <w:sz w:val="24"/>
                <w:szCs w:val="24"/>
              </w:rPr>
              <w:t xml:space="preserve">были рассмотрены </w:t>
            </w:r>
            <w:r w:rsidRPr="00717B0A">
              <w:rPr>
                <w:sz w:val="24"/>
                <w:szCs w:val="24"/>
              </w:rPr>
              <w:t>на заседани</w:t>
            </w:r>
            <w:r>
              <w:rPr>
                <w:sz w:val="24"/>
                <w:szCs w:val="24"/>
              </w:rPr>
              <w:t xml:space="preserve">и </w:t>
            </w:r>
            <w:r w:rsidRPr="00717B0A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717B0A">
              <w:rPr>
                <w:sz w:val="24"/>
                <w:szCs w:val="24"/>
              </w:rPr>
              <w:t xml:space="preserve"> Управления архивами Свердловской области по соблюдению требований к служебному поведению и уре</w:t>
            </w:r>
            <w:r>
              <w:rPr>
                <w:sz w:val="24"/>
                <w:szCs w:val="24"/>
              </w:rPr>
              <w:t>гулированию конфликта интересов 28.03.2016</w:t>
            </w:r>
            <w:r w:rsidRPr="00717B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17B0A">
              <w:rPr>
                <w:sz w:val="24"/>
                <w:szCs w:val="24"/>
              </w:rPr>
              <w:t>В Управлении архивами Свердловской области нарушений не выявлено.</w:t>
            </w:r>
          </w:p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  <w:lang w:val="en-US"/>
              </w:rPr>
              <w:t>II</w:t>
            </w:r>
            <w:r w:rsidRPr="00777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квартале 2016 года в</w:t>
            </w:r>
            <w:r w:rsidRPr="00717B0A">
              <w:rPr>
                <w:sz w:val="24"/>
                <w:szCs w:val="24"/>
              </w:rPr>
              <w:t xml:space="preserve">опросы правоприменительной практики </w:t>
            </w:r>
            <w:r>
              <w:rPr>
                <w:sz w:val="24"/>
                <w:szCs w:val="24"/>
              </w:rPr>
              <w:t xml:space="preserve">были рассмотрены </w:t>
            </w:r>
            <w:r w:rsidRPr="00717B0A">
              <w:rPr>
                <w:sz w:val="24"/>
                <w:szCs w:val="24"/>
              </w:rPr>
              <w:t>на заседани</w:t>
            </w:r>
            <w:r>
              <w:rPr>
                <w:sz w:val="24"/>
                <w:szCs w:val="24"/>
              </w:rPr>
              <w:t xml:space="preserve">и </w:t>
            </w:r>
            <w:r w:rsidRPr="00717B0A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и</w:t>
            </w:r>
            <w:r w:rsidRPr="00717B0A">
              <w:rPr>
                <w:sz w:val="24"/>
                <w:szCs w:val="24"/>
              </w:rPr>
              <w:t xml:space="preserve"> Управления архивами Свердловской области по соблюдению требований к служебному поведению и уре</w:t>
            </w:r>
            <w:r>
              <w:rPr>
                <w:sz w:val="24"/>
                <w:szCs w:val="24"/>
              </w:rPr>
              <w:t>гулированию конфликта интересов 04.05.2016</w:t>
            </w:r>
            <w:r w:rsidRPr="00717B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17B0A">
              <w:rPr>
                <w:sz w:val="24"/>
                <w:szCs w:val="24"/>
              </w:rPr>
              <w:t>В Управлении архивами Свердловской области нарушений не выявлено.</w:t>
            </w:r>
          </w:p>
        </w:tc>
        <w:tc>
          <w:tcPr>
            <w:tcW w:w="3022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1838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перечней функций,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</w:t>
            </w:r>
            <w:r w:rsidRPr="00BB4584">
              <w:rPr>
                <w:rFonts w:ascii="Times New Roman" w:hAnsi="Times New Roman" w:cs="Times New Roman"/>
                <w:sz w:val="24"/>
                <w:szCs w:val="24"/>
              </w:rPr>
              <w:br/>
              <w:t>от 25.12.2014 № 18-01/10/В-8980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Приказ Управления архивами Свердловской области от 14.03.2016 № 27-01-33/58 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1401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уровня восприятия внутренней коррупции в исполнительных органах государственной власти Свердловской области и иных государственных органах Свердловской области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Информация  о проведении социологического опроса уровня восприятия коррупции в Свердловской области в соответствии с Указом Губернатора Свердловской области от 03.11.2010 № 970-УГ будет  направлена в Департамент административных органов Губернатора Свердловской области до 15 ноября 2016 года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D27E6" w:rsidRPr="00BB4584" w:rsidTr="007A51B2">
        <w:trPr>
          <w:trHeight w:val="3991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Направление в Департамент административных органов Губернатора Свердловской области и Департамент кадровой политики Губернатора Свердловской области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исполнительном органе государственной власти Свердловской области, в подчиненных территориальных исполнительных органах государственной власти Свердловской области, ином государственном</w:t>
            </w:r>
            <w:proofErr w:type="gramEnd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органе Свердловской области и подведомственных государственных организациях Свердловской области, а также копии ответов о принятых мерах по устранению выявленных нарушений и привлечению к ответственности лиц, допустивших такие нарушения</w:t>
            </w:r>
            <w:proofErr w:type="gramEnd"/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 xml:space="preserve">Акты прокурорского реагирования в </w:t>
            </w:r>
            <w:r w:rsidRPr="001D27E6">
              <w:rPr>
                <w:sz w:val="24"/>
                <w:szCs w:val="24"/>
                <w:lang w:val="en-US"/>
              </w:rPr>
              <w:t>I</w:t>
            </w:r>
            <w:r w:rsidRPr="001D27E6">
              <w:rPr>
                <w:sz w:val="24"/>
                <w:szCs w:val="24"/>
              </w:rPr>
              <w:t xml:space="preserve"> и </w:t>
            </w:r>
            <w:r w:rsidRPr="001D27E6">
              <w:rPr>
                <w:sz w:val="24"/>
                <w:szCs w:val="24"/>
                <w:lang w:val="en-US"/>
              </w:rPr>
              <w:t>II</w:t>
            </w:r>
            <w:r w:rsidRPr="001D27E6">
              <w:rPr>
                <w:sz w:val="24"/>
                <w:szCs w:val="24"/>
              </w:rPr>
              <w:t xml:space="preserve"> кварталах 2016 года в Управление архивами Свердловской области не поступали.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1156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 xml:space="preserve">Отчет о выполнении Плана организации работы по противодействию коррупции в Управлении архивами Свердловской области за </w:t>
            </w:r>
            <w:r w:rsidRPr="001D27E6">
              <w:rPr>
                <w:sz w:val="24"/>
                <w:szCs w:val="24"/>
                <w:lang w:val="en-US"/>
              </w:rPr>
              <w:t>I</w:t>
            </w:r>
            <w:r w:rsidRPr="001D27E6">
              <w:rPr>
                <w:sz w:val="24"/>
                <w:szCs w:val="24"/>
              </w:rPr>
              <w:t xml:space="preserve"> квартал 2016 года был направлен в Департамент административных органов Губернатора Свердловской области письмом от 25.04.2016 № 27-09-37/691.</w:t>
            </w:r>
          </w:p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 xml:space="preserve">Отчет о выполнении Плана организации работы по противодействию коррупции в Управлении архивами Свердловской области за </w:t>
            </w:r>
            <w:r w:rsidRPr="001D27E6">
              <w:rPr>
                <w:sz w:val="24"/>
                <w:szCs w:val="24"/>
                <w:lang w:val="en-US"/>
              </w:rPr>
              <w:t>II</w:t>
            </w:r>
            <w:r w:rsidRPr="001D27E6">
              <w:rPr>
                <w:sz w:val="24"/>
                <w:szCs w:val="24"/>
              </w:rPr>
              <w:t xml:space="preserve"> квартал 2016 года будет направлен в Департамент административных органов Губернатора Свердловской области.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1D27E6">
        <w:trPr>
          <w:trHeight w:val="1298"/>
          <w:jc w:val="center"/>
        </w:trPr>
        <w:tc>
          <w:tcPr>
            <w:tcW w:w="612" w:type="dxa"/>
          </w:tcPr>
          <w:p w:rsidR="001D27E6" w:rsidRPr="00BB4584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245" w:type="dxa"/>
          </w:tcPr>
          <w:p w:rsidR="001D27E6" w:rsidRPr="00BB4584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sz w:val="24"/>
                <w:szCs w:val="24"/>
              </w:rPr>
              <w:t>Анализ хода реализация Национального плана противодействия коррупции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Информация о ходе реализации Национального плана противодействия коррупции будет направлена в Департамент административных органов Губернатора Свердловской области до 25 июля 2016 года.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911B3A" w:rsidRPr="00BB4584" w:rsidTr="00911B3A">
        <w:trPr>
          <w:trHeight w:val="662"/>
          <w:jc w:val="center"/>
        </w:trPr>
        <w:tc>
          <w:tcPr>
            <w:tcW w:w="14974" w:type="dxa"/>
            <w:gridSpan w:val="4"/>
          </w:tcPr>
          <w:p w:rsidR="00911B3A" w:rsidRPr="005F78E9" w:rsidRDefault="00911B3A" w:rsidP="0091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8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14.  Выполнение Национального плана противодействия коррупции на 2016-2017 годы, утвержденного Указом Президента Российской Федерации от 01 апреля 2016 года № 147 «О Национальном плане противодействия коррупции на 2016-2017 годы»</w:t>
            </w:r>
          </w:p>
        </w:tc>
      </w:tr>
      <w:tr w:rsidR="001D27E6" w:rsidRPr="00BB4584" w:rsidTr="007A51B2">
        <w:trPr>
          <w:trHeight w:val="1194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Управления архивами Свердловской области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достижение конкретных результатов в работе по предупреждению коррупции, минимизации последствий коррупционных проявлений</w:t>
            </w:r>
          </w:p>
        </w:tc>
        <w:tc>
          <w:tcPr>
            <w:tcW w:w="6095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Изменения, направленные на достижение конкретных результатов в работе по предупреждению коррупции внесены в План организации работы по противодействию коррупции в Управлении архивами Свердловской области на 2016 год.  Издан </w:t>
            </w:r>
            <w:r w:rsidRPr="00117B5C">
              <w:rPr>
                <w:sz w:val="24"/>
                <w:szCs w:val="24"/>
              </w:rPr>
              <w:t xml:space="preserve">Приказ Управления архивами Свердловской области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117B5C">
              <w:rPr>
                <w:sz w:val="24"/>
                <w:szCs w:val="24"/>
              </w:rPr>
              <w:t>от 27.05.2016 № 27-01-33/123 «Об утверждении Плана организации работы по противодействию коррупции в Управлении архивами Свердловской области на 2016-2017 годы»</w:t>
            </w:r>
            <w:r>
              <w:rPr>
                <w:sz w:val="24"/>
                <w:szCs w:val="24"/>
              </w:rPr>
              <w:t>, которым утверждены целевые показатели эффективности реализации ведомственного Плана.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875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мероприятий, предусмотренных планом мероприятий 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Управления архивами Свердловской области</w:t>
            </w:r>
          </w:p>
        </w:tc>
        <w:tc>
          <w:tcPr>
            <w:tcW w:w="6095" w:type="dxa"/>
          </w:tcPr>
          <w:p w:rsid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выполнении Плана организации работы по противодействию коррупции в Управлении архивами Свердловской области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 2016 года был направлен в Департамент административных органов Губернатора Свердловской области письмом                       от 25.04.2016 № 27-09-37/691.</w:t>
            </w:r>
          </w:p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выполнении Плана организации работы по противодействию коррупции в Управлении архивами Свердловской области за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2016 года будет направлен в Департамент административных органов Губернатора Свердловской области.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662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 xml:space="preserve">Случаи несоблюдения запретов, ограничений и требований, установленных в целях противодействия коррупции, в Управлении архивами Свердловской области отсутствуют. Меры юридической ответственности в </w:t>
            </w:r>
            <w:r w:rsidRPr="001D27E6">
              <w:rPr>
                <w:sz w:val="24"/>
                <w:szCs w:val="24"/>
                <w:lang w:val="en-US"/>
              </w:rPr>
              <w:t>I</w:t>
            </w:r>
            <w:r w:rsidRPr="001D27E6">
              <w:rPr>
                <w:sz w:val="24"/>
                <w:szCs w:val="24"/>
              </w:rPr>
              <w:t xml:space="preserve"> полугодии 2016 года не применялись.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662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Анализ проведен. Случаи несоблюдения запретов, ограничений и требований, установленных в целях противодействия коррупции, в Управлении архивами Свердловской области отсутствуют. Уведомления о получении подарков, выполнения иной оплачиваемой работы не поступали.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1D27E6" w:rsidRPr="00BB4584" w:rsidTr="007A51B2">
        <w:trPr>
          <w:trHeight w:val="662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государственных служащих и работников 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Управления архивами Свердловской области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подведомственных учреждений отрицательного отношения к коррупции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Информация будет направлена до 15 ноября 2016 года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D27E6" w:rsidRPr="00BB4584" w:rsidTr="007A51B2">
        <w:trPr>
          <w:trHeight w:val="662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исполнения нормативных правовых актов Российской Федерации, Свердловской области, направленных на совершенствование организационных основ противодействия коррупции в Свердловской области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Информация будет направлена до 15 ноября 2016 года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D27E6" w:rsidRPr="00BB4584" w:rsidTr="007A51B2">
        <w:trPr>
          <w:trHeight w:val="662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случаев несоблюдения государственными служащими 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Управления архивами Свердловской области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подведомственных учреждений требований о предотвращении или об уре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гулировании конфликта интересов</w:t>
            </w: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к лицам, нарушившим эти требования, мер юридической ответственности, предусмотренных законодательством Российской Федерации, и с преданием гласности каждого случая несоблюдения указанных требований, обеспечив ежегодное обсуждение вопроса о состоянии этой работы и мерах по её совершенствованию на заседаниях комиссий</w:t>
            </w:r>
            <w:proofErr w:type="gramEnd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противодействию коррупции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архивами Свердловской области</w:t>
            </w:r>
          </w:p>
        </w:tc>
        <w:tc>
          <w:tcPr>
            <w:tcW w:w="6095" w:type="dxa"/>
          </w:tcPr>
          <w:p w:rsidR="001D27E6" w:rsidRPr="001D27E6" w:rsidRDefault="001D27E6" w:rsidP="00A43909">
            <w:pPr>
              <w:pStyle w:val="ConsPlusNormal"/>
              <w:spacing w:line="228" w:lineRule="auto"/>
              <w:rPr>
                <w:sz w:val="24"/>
                <w:szCs w:val="24"/>
              </w:rPr>
            </w:pPr>
            <w:r w:rsidRPr="001D27E6">
              <w:rPr>
                <w:sz w:val="24"/>
                <w:szCs w:val="24"/>
              </w:rPr>
              <w:t>Информация будет направлена до 15 ноября 2016 года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D27E6" w:rsidRPr="00BB4584" w:rsidTr="007A51B2">
        <w:trPr>
          <w:trHeight w:val="807"/>
          <w:jc w:val="center"/>
        </w:trPr>
        <w:tc>
          <w:tcPr>
            <w:tcW w:w="612" w:type="dxa"/>
          </w:tcPr>
          <w:p w:rsidR="001D27E6" w:rsidRPr="00383FA3" w:rsidRDefault="001D27E6" w:rsidP="0091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D27E6" w:rsidRPr="00383FA3" w:rsidRDefault="001D27E6" w:rsidP="00911B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83F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по предупреждению коррупции в подведомственных учреждениях</w:t>
            </w:r>
          </w:p>
        </w:tc>
        <w:tc>
          <w:tcPr>
            <w:tcW w:w="6095" w:type="dxa"/>
          </w:tcPr>
          <w:p w:rsidR="001D27E6" w:rsidRPr="00764E10" w:rsidRDefault="001D27E6" w:rsidP="00A43909">
            <w:pPr>
              <w:pStyle w:val="ConsPlusNormal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результатах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реализацией мер по предупреждению коррупции в подведомственных Управлению архивами Свердловской области государственных учреждениях направлена в Департамент кадровой политики Губернатора Свердловской области письмом от 14.07.2016 № 27-09-37/1182</w:t>
            </w:r>
          </w:p>
        </w:tc>
        <w:tc>
          <w:tcPr>
            <w:tcW w:w="3022" w:type="dxa"/>
          </w:tcPr>
          <w:p w:rsidR="001D27E6" w:rsidRPr="001D27E6" w:rsidRDefault="001D27E6" w:rsidP="00A43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6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911B3A" w:rsidRPr="00BB4584" w:rsidRDefault="00911B3A" w:rsidP="00911B3A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pStyle w:val="ConsPlusNormal"/>
        <w:jc w:val="both"/>
        <w:rPr>
          <w:sz w:val="24"/>
          <w:szCs w:val="24"/>
        </w:rPr>
      </w:pPr>
      <w:r w:rsidRPr="001D27E6">
        <w:rPr>
          <w:b/>
          <w:sz w:val="24"/>
          <w:szCs w:val="24"/>
        </w:rPr>
        <w:t>ВЫВОД:</w:t>
      </w:r>
      <w:r w:rsidRPr="001D27E6">
        <w:rPr>
          <w:sz w:val="24"/>
          <w:szCs w:val="24"/>
        </w:rPr>
        <w:t xml:space="preserve"> Из </w:t>
      </w:r>
      <w:r>
        <w:rPr>
          <w:sz w:val="24"/>
          <w:szCs w:val="24"/>
        </w:rPr>
        <w:t>49</w:t>
      </w:r>
      <w:r w:rsidRPr="001D27E6">
        <w:rPr>
          <w:sz w:val="24"/>
          <w:szCs w:val="24"/>
        </w:rPr>
        <w:t xml:space="preserve"> мероприятий Плана, запланированных к выполнению во </w:t>
      </w:r>
      <w:r w:rsidRPr="001D27E6">
        <w:rPr>
          <w:sz w:val="24"/>
          <w:szCs w:val="24"/>
          <w:lang w:val="en-US"/>
        </w:rPr>
        <w:t>II</w:t>
      </w:r>
      <w:r w:rsidRPr="001D27E6">
        <w:rPr>
          <w:sz w:val="24"/>
          <w:szCs w:val="24"/>
        </w:rPr>
        <w:t xml:space="preserve"> квартале 2016 года, выполнено </w:t>
      </w:r>
      <w:r>
        <w:rPr>
          <w:sz w:val="24"/>
          <w:szCs w:val="24"/>
        </w:rPr>
        <w:t>49</w:t>
      </w:r>
      <w:r w:rsidRPr="001D27E6">
        <w:rPr>
          <w:sz w:val="24"/>
          <w:szCs w:val="24"/>
        </w:rPr>
        <w:t xml:space="preserve"> мероприятий, из них: </w:t>
      </w:r>
    </w:p>
    <w:p w:rsidR="001D27E6" w:rsidRPr="001D27E6" w:rsidRDefault="001D27E6" w:rsidP="001D27E6">
      <w:pPr>
        <w:pStyle w:val="ConsPlusNormal"/>
        <w:ind w:left="1134"/>
        <w:jc w:val="both"/>
        <w:rPr>
          <w:sz w:val="24"/>
          <w:szCs w:val="24"/>
        </w:rPr>
      </w:pPr>
      <w:r w:rsidRPr="001D27E6">
        <w:rPr>
          <w:sz w:val="24"/>
          <w:szCs w:val="24"/>
        </w:rPr>
        <w:t xml:space="preserve">- выполнено в полном объеме в установленные сроки - </w:t>
      </w:r>
      <w:r>
        <w:rPr>
          <w:sz w:val="24"/>
          <w:szCs w:val="24"/>
        </w:rPr>
        <w:t>49</w:t>
      </w:r>
      <w:r w:rsidRPr="001D27E6">
        <w:rPr>
          <w:sz w:val="24"/>
          <w:szCs w:val="24"/>
        </w:rPr>
        <w:t>;</w:t>
      </w:r>
    </w:p>
    <w:p w:rsidR="001D27E6" w:rsidRPr="001D27E6" w:rsidRDefault="001D27E6" w:rsidP="001D27E6">
      <w:pPr>
        <w:pStyle w:val="ConsPlusNormal"/>
        <w:ind w:left="1134"/>
        <w:jc w:val="both"/>
        <w:rPr>
          <w:sz w:val="24"/>
          <w:szCs w:val="24"/>
        </w:rPr>
      </w:pPr>
      <w:r w:rsidRPr="001D27E6">
        <w:rPr>
          <w:sz w:val="24"/>
          <w:szCs w:val="24"/>
        </w:rPr>
        <w:t>- выполнено в полном объеме с нарушением установленных сроков - 0;</w:t>
      </w:r>
    </w:p>
    <w:p w:rsidR="001D27E6" w:rsidRPr="001D27E6" w:rsidRDefault="001D27E6" w:rsidP="001D27E6">
      <w:pPr>
        <w:pStyle w:val="ConsPlusNormal"/>
        <w:ind w:left="1134"/>
        <w:jc w:val="both"/>
        <w:rPr>
          <w:sz w:val="24"/>
          <w:szCs w:val="24"/>
        </w:rPr>
      </w:pPr>
      <w:r w:rsidRPr="001D27E6">
        <w:rPr>
          <w:sz w:val="24"/>
          <w:szCs w:val="24"/>
        </w:rPr>
        <w:t>- не выполнено – 0.</w:t>
      </w:r>
    </w:p>
    <w:p w:rsidR="001D27E6" w:rsidRPr="001D27E6" w:rsidRDefault="001D27E6" w:rsidP="001D27E6">
      <w:pPr>
        <w:pStyle w:val="ConsPlusNormal"/>
        <w:jc w:val="both"/>
        <w:rPr>
          <w:sz w:val="24"/>
          <w:szCs w:val="24"/>
        </w:rPr>
      </w:pPr>
    </w:p>
    <w:p w:rsidR="001D27E6" w:rsidRPr="001D27E6" w:rsidRDefault="001D27E6" w:rsidP="001D27E6">
      <w:pPr>
        <w:pStyle w:val="ConsPlusNormal"/>
        <w:jc w:val="both"/>
        <w:rPr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  <w:r w:rsidRPr="001D27E6">
        <w:rPr>
          <w:rFonts w:ascii="Times New Roman" w:hAnsi="Times New Roman" w:cs="Times New Roman"/>
          <w:sz w:val="24"/>
          <w:szCs w:val="24"/>
        </w:rPr>
        <w:t>И.о. Начальника Управления архивами Свердловской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1D27E6">
        <w:rPr>
          <w:rFonts w:ascii="Times New Roman" w:hAnsi="Times New Roman" w:cs="Times New Roman"/>
          <w:sz w:val="24"/>
          <w:szCs w:val="24"/>
        </w:rPr>
        <w:t>С.С. Кичигина</w:t>
      </w:r>
    </w:p>
    <w:p w:rsidR="001D27E6" w:rsidRPr="001D27E6" w:rsidRDefault="001D27E6" w:rsidP="001D27E6">
      <w:pPr>
        <w:pStyle w:val="ConsPlusNormal"/>
        <w:jc w:val="both"/>
        <w:rPr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rPr>
          <w:rFonts w:ascii="Times New Roman" w:hAnsi="Times New Roman" w:cs="Times New Roman"/>
          <w:sz w:val="24"/>
          <w:szCs w:val="24"/>
        </w:rPr>
      </w:pPr>
    </w:p>
    <w:p w:rsidR="001D27E6" w:rsidRPr="001D27E6" w:rsidRDefault="001D27E6" w:rsidP="001D27E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27E6" w:rsidRPr="001D27E6" w:rsidRDefault="001D27E6" w:rsidP="001D27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27E6">
        <w:rPr>
          <w:rFonts w:ascii="Times New Roman" w:hAnsi="Times New Roman" w:cs="Times New Roman"/>
          <w:sz w:val="20"/>
          <w:szCs w:val="20"/>
        </w:rPr>
        <w:t xml:space="preserve">Леонид Александрович </w:t>
      </w:r>
      <w:proofErr w:type="spellStart"/>
      <w:r w:rsidRPr="001D27E6">
        <w:rPr>
          <w:rFonts w:ascii="Times New Roman" w:hAnsi="Times New Roman" w:cs="Times New Roman"/>
          <w:sz w:val="20"/>
          <w:szCs w:val="20"/>
        </w:rPr>
        <w:t>Коробицын</w:t>
      </w:r>
      <w:proofErr w:type="spellEnd"/>
    </w:p>
    <w:p w:rsidR="001D27E6" w:rsidRPr="001D27E6" w:rsidRDefault="001D27E6" w:rsidP="001D27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27E6">
        <w:rPr>
          <w:rFonts w:ascii="Times New Roman" w:hAnsi="Times New Roman" w:cs="Times New Roman"/>
          <w:sz w:val="20"/>
          <w:szCs w:val="20"/>
        </w:rPr>
        <w:t>(343) 312 00 26 (</w:t>
      </w:r>
      <w:proofErr w:type="spellStart"/>
      <w:r w:rsidRPr="001D27E6">
        <w:rPr>
          <w:rFonts w:ascii="Times New Roman" w:hAnsi="Times New Roman" w:cs="Times New Roman"/>
          <w:sz w:val="20"/>
          <w:szCs w:val="20"/>
        </w:rPr>
        <w:t>доб</w:t>
      </w:r>
      <w:proofErr w:type="spellEnd"/>
      <w:r w:rsidRPr="001D27E6">
        <w:rPr>
          <w:rFonts w:ascii="Times New Roman" w:hAnsi="Times New Roman" w:cs="Times New Roman"/>
          <w:sz w:val="20"/>
          <w:szCs w:val="20"/>
        </w:rPr>
        <w:t>. 16)</w:t>
      </w:r>
    </w:p>
    <w:p w:rsidR="008B0AD4" w:rsidRDefault="008B0AD4"/>
    <w:sectPr w:rsidR="008B0AD4" w:rsidSect="00911B3A">
      <w:headerReference w:type="even" r:id="rId7"/>
      <w:headerReference w:type="default" r:id="rId8"/>
      <w:headerReference w:type="first" r:id="rId9"/>
      <w:pgSz w:w="16838" w:h="11906" w:orient="landscape"/>
      <w:pgMar w:top="993" w:right="536" w:bottom="45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B2" w:rsidRDefault="007A51B2" w:rsidP="00911B3A">
      <w:pPr>
        <w:spacing w:after="0" w:line="240" w:lineRule="auto"/>
      </w:pPr>
      <w:r>
        <w:separator/>
      </w:r>
    </w:p>
  </w:endnote>
  <w:endnote w:type="continuationSeparator" w:id="0">
    <w:p w:rsidR="007A51B2" w:rsidRDefault="007A51B2" w:rsidP="0091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B2" w:rsidRDefault="007A51B2" w:rsidP="00911B3A">
      <w:pPr>
        <w:spacing w:after="0" w:line="240" w:lineRule="auto"/>
      </w:pPr>
      <w:r>
        <w:separator/>
      </w:r>
    </w:p>
  </w:footnote>
  <w:footnote w:type="continuationSeparator" w:id="0">
    <w:p w:rsidR="007A51B2" w:rsidRDefault="007A51B2" w:rsidP="0091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615814"/>
      <w:docPartObj>
        <w:docPartGallery w:val="Page Numbers (Top of Page)"/>
        <w:docPartUnique/>
      </w:docPartObj>
    </w:sdtPr>
    <w:sdtContent>
      <w:p w:rsidR="007A51B2" w:rsidRDefault="007A51B2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A51B2" w:rsidRDefault="007A5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7447"/>
      <w:docPartObj>
        <w:docPartGallery w:val="Page Numbers (Top of Page)"/>
        <w:docPartUnique/>
      </w:docPartObj>
    </w:sdtPr>
    <w:sdtContent>
      <w:p w:rsidR="007A51B2" w:rsidRDefault="007A51B2">
        <w:pPr>
          <w:pStyle w:val="a6"/>
          <w:jc w:val="center"/>
        </w:pPr>
        <w:fldSimple w:instr=" PAGE   \* MERGEFORMAT ">
          <w:r w:rsidR="00F12166">
            <w:rPr>
              <w:noProof/>
            </w:rPr>
            <w:t>2</w:t>
          </w:r>
        </w:fldSimple>
      </w:p>
    </w:sdtContent>
  </w:sdt>
  <w:p w:rsidR="007A51B2" w:rsidRDefault="007A51B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B2" w:rsidRDefault="007A51B2">
    <w:pPr>
      <w:pStyle w:val="a6"/>
      <w:jc w:val="center"/>
    </w:pPr>
  </w:p>
  <w:p w:rsidR="007A51B2" w:rsidRDefault="007A51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B3A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27E6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61A3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D2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000D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3AB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3413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1B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2CE4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80D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B3A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211F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6AB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074B5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1552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216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835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uiPriority w:val="99"/>
    <w:rsid w:val="00911B3A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uiPriority w:val="99"/>
    <w:rsid w:val="00911B3A"/>
    <w:pPr>
      <w:shd w:val="clear" w:color="auto" w:fill="FFFFFF"/>
      <w:spacing w:after="0" w:line="293" w:lineRule="exact"/>
    </w:pPr>
    <w:rPr>
      <w:sz w:val="23"/>
      <w:szCs w:val="23"/>
    </w:rPr>
  </w:style>
  <w:style w:type="character" w:customStyle="1" w:styleId="1">
    <w:name w:val="Основной текст Знак1"/>
    <w:basedOn w:val="a0"/>
    <w:link w:val="a5"/>
    <w:uiPriority w:val="99"/>
    <w:semiHidden/>
    <w:rsid w:val="00911B3A"/>
  </w:style>
  <w:style w:type="paragraph" w:styleId="a6">
    <w:name w:val="header"/>
    <w:basedOn w:val="a"/>
    <w:link w:val="a7"/>
    <w:uiPriority w:val="99"/>
    <w:unhideWhenUsed/>
    <w:rsid w:val="0091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B3A"/>
  </w:style>
  <w:style w:type="paragraph" w:styleId="a8">
    <w:name w:val="footer"/>
    <w:basedOn w:val="a"/>
    <w:link w:val="a9"/>
    <w:uiPriority w:val="99"/>
    <w:unhideWhenUsed/>
    <w:rsid w:val="0091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B3A"/>
  </w:style>
  <w:style w:type="paragraph" w:customStyle="1" w:styleId="aa">
    <w:name w:val="Знак"/>
    <w:basedOn w:val="a"/>
    <w:rsid w:val="00B074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5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76898-B186-48ED-967E-C5907420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18</Pages>
  <Words>5838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11</cp:revision>
  <dcterms:created xsi:type="dcterms:W3CDTF">2016-05-26T09:11:00Z</dcterms:created>
  <dcterms:modified xsi:type="dcterms:W3CDTF">2016-07-21T11:56:00Z</dcterms:modified>
</cp:coreProperties>
</file>