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FB" w:rsidRPr="00501407" w:rsidRDefault="00B81297" w:rsidP="00CE57FA">
      <w:pPr>
        <w:tabs>
          <w:tab w:val="left" w:pos="11766"/>
        </w:tabs>
        <w:ind w:firstLine="708"/>
        <w:jc w:val="right"/>
      </w:pPr>
      <w:r>
        <w:t>П</w:t>
      </w:r>
      <w:r w:rsidR="00EC1DFB" w:rsidRPr="00501407">
        <w:t xml:space="preserve">риложение </w:t>
      </w:r>
      <w:r w:rsidR="00CE57FA">
        <w:t>№ 2</w:t>
      </w:r>
    </w:p>
    <w:p w:rsidR="00EC1DFB" w:rsidRDefault="00EC1DFB" w:rsidP="00090DD9">
      <w:pPr>
        <w:jc w:val="center"/>
        <w:rPr>
          <w:b/>
          <w:sz w:val="28"/>
          <w:szCs w:val="28"/>
        </w:rPr>
      </w:pPr>
    </w:p>
    <w:p w:rsidR="002A7BAA" w:rsidRDefault="00B81297" w:rsidP="00090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B81297" w:rsidRPr="00090DD9" w:rsidRDefault="00B81297" w:rsidP="00090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мероприятий, предусмотренных Планом организации работы по противодействию коррупции Управления архивами Свердловской области</w:t>
      </w:r>
    </w:p>
    <w:p w:rsidR="00090DD9" w:rsidRDefault="00090DD9" w:rsidP="002A7BAA">
      <w:pPr>
        <w:rPr>
          <w:sz w:val="20"/>
          <w:szCs w:val="20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7298"/>
        <w:gridCol w:w="6582"/>
      </w:tblGrid>
      <w:tr w:rsidR="00B81297" w:rsidRPr="00A15011" w:rsidTr="00DD380A">
        <w:tc>
          <w:tcPr>
            <w:tcW w:w="640" w:type="dxa"/>
          </w:tcPr>
          <w:p w:rsidR="00B81297" w:rsidRPr="00A15011" w:rsidRDefault="00B81297" w:rsidP="00A15011">
            <w:pPr>
              <w:jc w:val="center"/>
              <w:rPr>
                <w:b/>
              </w:rPr>
            </w:pPr>
            <w:r w:rsidRPr="00A15011">
              <w:rPr>
                <w:b/>
              </w:rPr>
              <w:t xml:space="preserve">№ </w:t>
            </w:r>
            <w:proofErr w:type="spellStart"/>
            <w:r w:rsidRPr="00A15011">
              <w:rPr>
                <w:b/>
              </w:rPr>
              <w:t>п</w:t>
            </w:r>
            <w:proofErr w:type="spellEnd"/>
            <w:r w:rsidRPr="00A15011">
              <w:rPr>
                <w:b/>
              </w:rPr>
              <w:t>/</w:t>
            </w:r>
            <w:proofErr w:type="spellStart"/>
            <w:r w:rsidRPr="00A15011">
              <w:rPr>
                <w:b/>
              </w:rPr>
              <w:t>п</w:t>
            </w:r>
            <w:proofErr w:type="spellEnd"/>
          </w:p>
        </w:tc>
        <w:tc>
          <w:tcPr>
            <w:tcW w:w="7298" w:type="dxa"/>
          </w:tcPr>
          <w:p w:rsidR="00B81297" w:rsidRPr="00A15011" w:rsidRDefault="00B81297" w:rsidP="00A15011">
            <w:pPr>
              <w:jc w:val="center"/>
              <w:rPr>
                <w:b/>
              </w:rPr>
            </w:pPr>
            <w:r w:rsidRPr="00A15011">
              <w:rPr>
                <w:b/>
              </w:rPr>
              <w:t>Наименование мероприятий</w:t>
            </w:r>
          </w:p>
        </w:tc>
        <w:tc>
          <w:tcPr>
            <w:tcW w:w="6582" w:type="dxa"/>
          </w:tcPr>
          <w:p w:rsidR="00B81297" w:rsidRPr="00A15011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Информация о выполнении  мероприятий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A15011" w:rsidRDefault="00B81297" w:rsidP="00A15011">
            <w:pPr>
              <w:jc w:val="center"/>
              <w:rPr>
                <w:sz w:val="18"/>
                <w:szCs w:val="18"/>
              </w:rPr>
            </w:pPr>
            <w:r w:rsidRPr="00A15011">
              <w:rPr>
                <w:sz w:val="18"/>
                <w:szCs w:val="18"/>
              </w:rPr>
              <w:t>1</w:t>
            </w:r>
          </w:p>
        </w:tc>
        <w:tc>
          <w:tcPr>
            <w:tcW w:w="7298" w:type="dxa"/>
          </w:tcPr>
          <w:p w:rsidR="00B81297" w:rsidRPr="00A15011" w:rsidRDefault="00B81297" w:rsidP="00A15011">
            <w:pPr>
              <w:jc w:val="center"/>
              <w:rPr>
                <w:sz w:val="18"/>
                <w:szCs w:val="18"/>
              </w:rPr>
            </w:pPr>
            <w:r w:rsidRPr="00A15011">
              <w:rPr>
                <w:sz w:val="18"/>
                <w:szCs w:val="18"/>
              </w:rPr>
              <w:t>2</w:t>
            </w:r>
          </w:p>
        </w:tc>
        <w:tc>
          <w:tcPr>
            <w:tcW w:w="6582" w:type="dxa"/>
          </w:tcPr>
          <w:p w:rsidR="00B81297" w:rsidRPr="00A15011" w:rsidRDefault="00B81297" w:rsidP="00A150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31B1C" w:rsidRPr="00A15011" w:rsidTr="00A15011">
        <w:tc>
          <w:tcPr>
            <w:tcW w:w="14520" w:type="dxa"/>
            <w:gridSpan w:val="3"/>
          </w:tcPr>
          <w:p w:rsidR="00331B1C" w:rsidRPr="00A15011" w:rsidRDefault="00331B1C" w:rsidP="00A15011">
            <w:pPr>
              <w:jc w:val="center"/>
              <w:rPr>
                <w:b/>
              </w:rPr>
            </w:pPr>
            <w:r w:rsidRPr="00A15011">
              <w:rPr>
                <w:b/>
                <w:lang w:val="en-US"/>
              </w:rPr>
              <w:t>I</w:t>
            </w:r>
            <w:r w:rsidRPr="00A15011">
              <w:rPr>
                <w:b/>
              </w:rPr>
              <w:t>. Общие мероприятия</w:t>
            </w:r>
          </w:p>
          <w:p w:rsidR="00D262E1" w:rsidRPr="00A15011" w:rsidRDefault="00D262E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1297" w:rsidRPr="00A15011" w:rsidTr="00DD380A">
        <w:tc>
          <w:tcPr>
            <w:tcW w:w="640" w:type="dxa"/>
          </w:tcPr>
          <w:p w:rsidR="00B81297" w:rsidRPr="008D6134" w:rsidRDefault="00B81297" w:rsidP="00A15011">
            <w:pPr>
              <w:jc w:val="center"/>
              <w:rPr>
                <w:b/>
              </w:rPr>
            </w:pPr>
            <w:r w:rsidRPr="008D6134">
              <w:rPr>
                <w:b/>
              </w:rPr>
              <w:t>1</w:t>
            </w:r>
          </w:p>
        </w:tc>
        <w:tc>
          <w:tcPr>
            <w:tcW w:w="7298" w:type="dxa"/>
          </w:tcPr>
          <w:p w:rsidR="00B81297" w:rsidRDefault="00B81297" w:rsidP="00DC502F">
            <w:r>
              <w:t>Внесение дополнений, изменений в нормативные правовые акты Управления архивами, в соответствии с изменениями, вносимыми в федеральное, областное  законодательство по совершенствованию  правого регулирования  противодействия коррупции</w:t>
            </w:r>
          </w:p>
        </w:tc>
        <w:tc>
          <w:tcPr>
            <w:tcW w:w="6582" w:type="dxa"/>
          </w:tcPr>
          <w:p w:rsidR="00B81297" w:rsidRPr="00CE57FA" w:rsidRDefault="00CE57FA" w:rsidP="00DD380A">
            <w:pPr>
              <w:jc w:val="both"/>
            </w:pPr>
            <w:r>
              <w:t>Нормативные правовые акты в Управлении архивами Свердловской области соответствуют федеральному и областному законодательству по совершенствованию  правого регулирования  противодействия коррупции.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8D6134" w:rsidRDefault="00B81297" w:rsidP="00A15011">
            <w:pPr>
              <w:jc w:val="center"/>
              <w:rPr>
                <w:b/>
              </w:rPr>
            </w:pPr>
            <w:r w:rsidRPr="008D6134">
              <w:rPr>
                <w:b/>
              </w:rPr>
              <w:t>2</w:t>
            </w:r>
          </w:p>
        </w:tc>
        <w:tc>
          <w:tcPr>
            <w:tcW w:w="7298" w:type="dxa"/>
          </w:tcPr>
          <w:p w:rsidR="00B81297" w:rsidRPr="00967A1B" w:rsidRDefault="00B81297" w:rsidP="00966CAB">
            <w:r>
              <w:t xml:space="preserve">Проведение мониторинга ситуации и эффективности принимаемых мер по противодействию коррупции на территории Свердловской области. Подготовка  соответствующих материалов  на основании анонимного  анкетирования сотрудников Управления архивами Свердловской области и подведомственных учреждений, публикация их в средствах массовой информации  (проведение социологического опроса уровня восприятия коррупции в Свердловской области) </w:t>
            </w:r>
          </w:p>
        </w:tc>
        <w:tc>
          <w:tcPr>
            <w:tcW w:w="6582" w:type="dxa"/>
          </w:tcPr>
          <w:p w:rsidR="00B81297" w:rsidRPr="00CE57FA" w:rsidRDefault="00DD380A" w:rsidP="00DD380A">
            <w:pPr>
              <w:jc w:val="both"/>
            </w:pPr>
            <w:r w:rsidRPr="00CE57FA">
              <w:t xml:space="preserve">Запланирован на </w:t>
            </w:r>
            <w:r w:rsidRPr="00CE57FA">
              <w:rPr>
                <w:lang w:val="en-US"/>
              </w:rPr>
              <w:t>IV</w:t>
            </w:r>
            <w:r w:rsidRPr="00CE57FA">
              <w:t xml:space="preserve"> квартал 2014 года</w:t>
            </w:r>
          </w:p>
        </w:tc>
      </w:tr>
      <w:tr w:rsidR="00B81297" w:rsidRPr="00A15011" w:rsidTr="00DD380A">
        <w:trPr>
          <w:trHeight w:val="555"/>
        </w:trPr>
        <w:tc>
          <w:tcPr>
            <w:tcW w:w="640" w:type="dxa"/>
          </w:tcPr>
          <w:p w:rsidR="00B81297" w:rsidRPr="008D6134" w:rsidRDefault="00B81297" w:rsidP="00A15011">
            <w:pPr>
              <w:jc w:val="center"/>
              <w:rPr>
                <w:b/>
              </w:rPr>
            </w:pPr>
            <w:r w:rsidRPr="008D6134">
              <w:rPr>
                <w:b/>
              </w:rPr>
              <w:t>3</w:t>
            </w:r>
          </w:p>
        </w:tc>
        <w:tc>
          <w:tcPr>
            <w:tcW w:w="7298" w:type="dxa"/>
          </w:tcPr>
          <w:p w:rsidR="00B81297" w:rsidRPr="00902D1C" w:rsidRDefault="00B81297" w:rsidP="00966CAB">
            <w:pPr>
              <w:rPr>
                <w:color w:val="FF0000"/>
              </w:rPr>
            </w:pPr>
            <w:r w:rsidRPr="00A5560D">
              <w:t>Проведение антикоррупционной экспертизы нормативных правовых актов, разрабатываемых Управлением архивами, согласно Федерального закона от 17.07.2009г. № 172-ФЗ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6582" w:type="dxa"/>
          </w:tcPr>
          <w:p w:rsidR="00DD380A" w:rsidRPr="00CE57FA" w:rsidRDefault="00DD380A" w:rsidP="00DD380A">
            <w:pPr>
              <w:ind w:firstLine="708"/>
              <w:jc w:val="both"/>
            </w:pPr>
            <w:r w:rsidRPr="00CE57FA">
              <w:t xml:space="preserve">Во 2 квартале 2014 года проведена антикоррупционная экспертиза семи проектов нормативных правовых актов Управления архивами Свердловской области и четырех проектов постановлений Правительства Свердловской области. </w:t>
            </w:r>
          </w:p>
          <w:p w:rsidR="00DD380A" w:rsidRPr="00CE57FA" w:rsidRDefault="00DD380A" w:rsidP="00DD380A">
            <w:pPr>
              <w:ind w:firstLine="708"/>
              <w:jc w:val="both"/>
            </w:pPr>
            <w:r w:rsidRPr="00CE57FA">
              <w:t xml:space="preserve"> Во всех проектах нормат</w:t>
            </w:r>
            <w:r w:rsidR="0033289D" w:rsidRPr="00CE57FA">
              <w:t>ивных правовых актов коррупцио</w:t>
            </w:r>
            <w:r w:rsidRPr="00CE57FA">
              <w:t xml:space="preserve">нных факторов выявлено не было. </w:t>
            </w:r>
          </w:p>
          <w:p w:rsidR="00B81297" w:rsidRPr="00CE57FA" w:rsidRDefault="00B81297" w:rsidP="00A15011">
            <w:pPr>
              <w:jc w:val="center"/>
            </w:pPr>
          </w:p>
        </w:tc>
      </w:tr>
      <w:tr w:rsidR="00B81297" w:rsidRPr="00A15011" w:rsidTr="00DD380A">
        <w:trPr>
          <w:trHeight w:val="555"/>
        </w:trPr>
        <w:tc>
          <w:tcPr>
            <w:tcW w:w="640" w:type="dxa"/>
          </w:tcPr>
          <w:p w:rsidR="00B81297" w:rsidRPr="008D6134" w:rsidRDefault="00B81297" w:rsidP="00A15011">
            <w:pPr>
              <w:jc w:val="center"/>
              <w:rPr>
                <w:b/>
              </w:rPr>
            </w:pPr>
            <w:r w:rsidRPr="008D6134">
              <w:rPr>
                <w:b/>
              </w:rPr>
              <w:lastRenderedPageBreak/>
              <w:t>4</w:t>
            </w:r>
          </w:p>
        </w:tc>
        <w:tc>
          <w:tcPr>
            <w:tcW w:w="7298" w:type="dxa"/>
          </w:tcPr>
          <w:p w:rsidR="00B81297" w:rsidRDefault="00B81297" w:rsidP="00966CAB">
            <w:r>
              <w:t>Проведение мониторинга о состоянии и эффективности  противодействия коррупции (</w:t>
            </w:r>
            <w:proofErr w:type="spellStart"/>
            <w:r>
              <w:t>антикоррупционный</w:t>
            </w:r>
            <w:proofErr w:type="spellEnd"/>
            <w:r>
              <w:t xml:space="preserve"> мониторинг) в Свердловской  области </w:t>
            </w:r>
          </w:p>
        </w:tc>
        <w:tc>
          <w:tcPr>
            <w:tcW w:w="6582" w:type="dxa"/>
          </w:tcPr>
          <w:p w:rsidR="00B81297" w:rsidRPr="00CE57FA" w:rsidRDefault="00CE57FA" w:rsidP="00DD380A">
            <w:pPr>
              <w:jc w:val="both"/>
            </w:pPr>
            <w:r>
              <w:rPr>
                <w:sz w:val="28"/>
                <w:szCs w:val="28"/>
              </w:rPr>
              <w:t xml:space="preserve">Информация в </w:t>
            </w:r>
            <w:r w:rsidR="00DD380A" w:rsidRPr="00CE57FA">
              <w:rPr>
                <w:sz w:val="28"/>
                <w:szCs w:val="28"/>
              </w:rPr>
              <w:t xml:space="preserve"> ИОГВ АСУ.</w:t>
            </w:r>
          </w:p>
        </w:tc>
      </w:tr>
      <w:tr w:rsidR="00C96B3E" w:rsidRPr="00A15011" w:rsidTr="00A15011">
        <w:tc>
          <w:tcPr>
            <w:tcW w:w="14520" w:type="dxa"/>
            <w:gridSpan w:val="3"/>
          </w:tcPr>
          <w:p w:rsidR="00D262E1" w:rsidRPr="00CE57FA" w:rsidRDefault="00C96B3E" w:rsidP="00EC278C">
            <w:pPr>
              <w:jc w:val="center"/>
              <w:rPr>
                <w:b/>
              </w:rPr>
            </w:pPr>
            <w:r w:rsidRPr="00CE57FA">
              <w:rPr>
                <w:b/>
              </w:rPr>
              <w:t xml:space="preserve">II. </w:t>
            </w:r>
            <w:r w:rsidR="00EC278C" w:rsidRPr="00CE57FA">
              <w:rPr>
                <w:b/>
              </w:rPr>
              <w:t>Совершенствование работы подразделений государственных органов Свердловской области по вопросам государственной гражданской службы и кадров, ответственных за работу по профилактике коррупционных и иных правонарушений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462E7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98" w:type="dxa"/>
          </w:tcPr>
          <w:p w:rsidR="00B81297" w:rsidRDefault="00B81297" w:rsidP="00D46826">
            <w:pPr>
              <w:jc w:val="both"/>
            </w:pPr>
            <w:r>
              <w:t>Обеспечение проведения: 1) проверок сведений о доходах, об имуществе и обязательствах имущественного характера государственных гражданских служащих Свердловской области, замещающих должности государственной гражданской службы Свердловской области, предусмотренные Перечнем должностей государственной гражданской службы свердловской области, при назначении на которые граждане и при замещении которых государственные гражданские служащие Свердловской области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2) проверок достоверности представляемых гражданами персональных данных и иных сведений при поступлении на государственную гражданскую службу Свердловской области, назначении на должности государственной гражданской службы Свердловской области то членах их семей; 3) осуществления комплекса организационных, разъяснительных  и иных мер по соблюдению лицами, замещающими государственные должности Свердловской области, государственными гражданскими служащими Свердловской области ограничений и по исполнению обязанностей, установленных в целях противодействия коррупции, в том числе ограничений, касающихся получения подарков.</w:t>
            </w:r>
          </w:p>
          <w:p w:rsidR="00DD380A" w:rsidRPr="00967A1B" w:rsidRDefault="00DD380A" w:rsidP="00D46826">
            <w:pPr>
              <w:jc w:val="both"/>
            </w:pPr>
          </w:p>
        </w:tc>
        <w:tc>
          <w:tcPr>
            <w:tcW w:w="6582" w:type="dxa"/>
          </w:tcPr>
          <w:p w:rsidR="00B81297" w:rsidRPr="00CE57FA" w:rsidRDefault="00DD380A" w:rsidP="00DD380A">
            <w:pPr>
              <w:pStyle w:val="a8"/>
              <w:numPr>
                <w:ilvl w:val="0"/>
                <w:numId w:val="2"/>
              </w:numPr>
              <w:ind w:left="459"/>
              <w:jc w:val="both"/>
            </w:pPr>
            <w:r w:rsidRPr="00CE57FA">
              <w:t xml:space="preserve">Информация за </w:t>
            </w:r>
            <w:r w:rsidRPr="00CE57FA">
              <w:rPr>
                <w:lang w:val="en-US"/>
              </w:rPr>
              <w:t>I</w:t>
            </w:r>
            <w:r w:rsidRPr="00CE57FA">
              <w:t xml:space="preserve"> полугодие 2014 года направлена в Департамент кадровой политики Губернатора Свердловской области письмом от 18.06.2014  № 27-01-80/783.</w:t>
            </w:r>
          </w:p>
          <w:p w:rsidR="00DD380A" w:rsidRPr="00CE57FA" w:rsidRDefault="00DD380A" w:rsidP="00DD380A">
            <w:pPr>
              <w:pStyle w:val="a8"/>
              <w:numPr>
                <w:ilvl w:val="0"/>
                <w:numId w:val="2"/>
              </w:numPr>
              <w:ind w:left="459"/>
              <w:jc w:val="both"/>
            </w:pPr>
            <w:r w:rsidRPr="00CE57FA">
              <w:t>Направлено 11 запросов в ИФНС России по Свердловской области, так же в РОСРЕЕСТР, ГУГБДД России.</w:t>
            </w:r>
          </w:p>
          <w:p w:rsidR="00DD380A" w:rsidRPr="00CE57FA" w:rsidRDefault="00DD380A" w:rsidP="00DD380A">
            <w:pPr>
              <w:pStyle w:val="a8"/>
              <w:numPr>
                <w:ilvl w:val="0"/>
                <w:numId w:val="2"/>
              </w:numPr>
              <w:ind w:left="459"/>
              <w:jc w:val="both"/>
            </w:pPr>
            <w:r w:rsidRPr="00CE57FA">
              <w:t>Принят приказ Управления архивами Свердловской области от 09.04.2014 № 27-01-33/58 об утверждении Порядка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Управлении архивами Свердловской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      </w:r>
          </w:p>
          <w:p w:rsidR="00DD380A" w:rsidRPr="00CE57FA" w:rsidRDefault="00DD380A" w:rsidP="00DD380A">
            <w:pPr>
              <w:jc w:val="both"/>
            </w:pPr>
          </w:p>
        </w:tc>
      </w:tr>
      <w:tr w:rsidR="00B81297" w:rsidRPr="00A15011" w:rsidTr="00DD380A">
        <w:trPr>
          <w:trHeight w:val="690"/>
        </w:trPr>
        <w:tc>
          <w:tcPr>
            <w:tcW w:w="640" w:type="dxa"/>
          </w:tcPr>
          <w:p w:rsidR="00B81297" w:rsidRPr="00462E78" w:rsidRDefault="00B81297" w:rsidP="00A15011">
            <w:pPr>
              <w:jc w:val="center"/>
              <w:rPr>
                <w:b/>
              </w:rPr>
            </w:pPr>
            <w:r w:rsidRPr="00462E78">
              <w:rPr>
                <w:b/>
              </w:rPr>
              <w:t>6</w:t>
            </w:r>
          </w:p>
        </w:tc>
        <w:tc>
          <w:tcPr>
            <w:tcW w:w="7298" w:type="dxa"/>
          </w:tcPr>
          <w:p w:rsidR="00B81297" w:rsidRPr="00967A1B" w:rsidRDefault="00B81297" w:rsidP="00A15011">
            <w:pPr>
              <w:jc w:val="both"/>
            </w:pPr>
            <w:r>
              <w:t>Проведение мониторинга выполнения государственными гражданскими служащими Свердловской области обязанностей, ограничений и запретов, связанных с государственной гражданской службой, требований к служебному поведению.</w:t>
            </w:r>
          </w:p>
        </w:tc>
        <w:tc>
          <w:tcPr>
            <w:tcW w:w="6582" w:type="dxa"/>
          </w:tcPr>
          <w:p w:rsidR="00B81297" w:rsidRPr="00CE57FA" w:rsidRDefault="00DD380A" w:rsidP="00DD380A">
            <w:pPr>
              <w:jc w:val="both"/>
            </w:pPr>
            <w:r w:rsidRPr="00CE57FA">
              <w:t xml:space="preserve">Информация за </w:t>
            </w:r>
            <w:r w:rsidRPr="00CE57FA">
              <w:rPr>
                <w:lang w:val="en-US"/>
              </w:rPr>
              <w:t>II</w:t>
            </w:r>
            <w:r w:rsidRPr="00CE57FA">
              <w:t xml:space="preserve"> квартал 2014 года направлена в Департамент кадровой политики Губернатора Свердловской области письмом от 08.07.2014  № 27-01-80/875.</w:t>
            </w:r>
          </w:p>
          <w:p w:rsidR="00DD380A" w:rsidRPr="00CE57FA" w:rsidRDefault="00DD380A" w:rsidP="00DD380A">
            <w:pPr>
              <w:jc w:val="both"/>
            </w:pPr>
          </w:p>
        </w:tc>
      </w:tr>
      <w:tr w:rsidR="00B81297" w:rsidRPr="00A15011" w:rsidTr="00DD380A">
        <w:trPr>
          <w:trHeight w:val="690"/>
        </w:trPr>
        <w:tc>
          <w:tcPr>
            <w:tcW w:w="640" w:type="dxa"/>
          </w:tcPr>
          <w:p w:rsidR="00B81297" w:rsidRPr="00462E7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7298" w:type="dxa"/>
          </w:tcPr>
          <w:p w:rsidR="00B81297" w:rsidRDefault="00B81297" w:rsidP="00A15011">
            <w:pPr>
              <w:jc w:val="both"/>
            </w:pPr>
            <w:r>
              <w:t>Проведение мониторинга эффективности функционирования комиссий по соблюдению требований к служебному поведению и урегулированию конфликтов интересов.</w:t>
            </w:r>
          </w:p>
        </w:tc>
        <w:tc>
          <w:tcPr>
            <w:tcW w:w="6582" w:type="dxa"/>
          </w:tcPr>
          <w:p w:rsidR="00B81297" w:rsidRPr="00CE57FA" w:rsidRDefault="00DD380A" w:rsidP="00DD380A">
            <w:pPr>
              <w:jc w:val="both"/>
            </w:pPr>
            <w:r w:rsidRPr="00CE57FA">
              <w:t xml:space="preserve">Информация за </w:t>
            </w:r>
            <w:r w:rsidRPr="00CE57FA">
              <w:rPr>
                <w:lang w:val="en-US"/>
              </w:rPr>
              <w:t>II</w:t>
            </w:r>
            <w:r w:rsidRPr="00CE57FA">
              <w:t xml:space="preserve"> квартал 2014 года направлена в Департамент административных органов Губернатора Свердловской области письмом от 27.06.2014  № 27-01-80/818.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462E7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98" w:type="dxa"/>
          </w:tcPr>
          <w:p w:rsidR="00B81297" w:rsidRPr="00967A1B" w:rsidRDefault="00B81297" w:rsidP="00A15011">
            <w:pPr>
              <w:jc w:val="both"/>
            </w:pPr>
            <w:r>
              <w:t>Выявление случаев возникновения конфликта интересов, одной из сторон которого являются лица, замещающие государственные должности Свердловской области, должности государственной гражданской службы Свердловской области либо должности, назначение на которые и освобождение от которых осуществляются Губернатором Свердловской области</w:t>
            </w:r>
          </w:p>
        </w:tc>
        <w:tc>
          <w:tcPr>
            <w:tcW w:w="6582" w:type="dxa"/>
          </w:tcPr>
          <w:p w:rsidR="00B81297" w:rsidRPr="00CE57FA" w:rsidRDefault="00DD380A" w:rsidP="00DD380A">
            <w:pPr>
              <w:jc w:val="both"/>
            </w:pPr>
            <w:r w:rsidRPr="00CE57FA">
              <w:t>Случаев возникновения конфликтов интересов не выявлено.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462E7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298" w:type="dxa"/>
          </w:tcPr>
          <w:p w:rsidR="00B81297" w:rsidRPr="00967A1B" w:rsidRDefault="00B81297" w:rsidP="00DD380A">
            <w:pPr>
              <w:jc w:val="both"/>
            </w:pPr>
            <w:r>
              <w:t>Обеспечение оперативности обмена информацией с правоохранительными, надзирающими и контролирующими органами по вопросам организации и проведения проверок сведений, представляемых в соответствии с законодательством о государственной гражданской службе.</w:t>
            </w:r>
          </w:p>
        </w:tc>
        <w:tc>
          <w:tcPr>
            <w:tcW w:w="6582" w:type="dxa"/>
          </w:tcPr>
          <w:p w:rsidR="00B81297" w:rsidRPr="00CE57FA" w:rsidRDefault="00DD380A" w:rsidP="00DD380A">
            <w:pPr>
              <w:jc w:val="both"/>
            </w:pPr>
            <w:r w:rsidRPr="00CE57FA">
              <w:t xml:space="preserve">Обмен информацией с правоохранительными, надзирающими и контролирующими органами по вопросам организации и проведения проверок сведений, представляемых в соответствии с законодательством о государственной гражданской службе осуществляется </w:t>
            </w:r>
            <w:r w:rsidR="0033289D" w:rsidRPr="00CE57FA">
              <w:t xml:space="preserve">оперативно и </w:t>
            </w:r>
            <w:r w:rsidRPr="00CE57FA">
              <w:t>своевременно. Были направлены запросы ИФНС России по Свердловской области, так же в РОСРЕЕСТР, ГУГБДД России.</w:t>
            </w:r>
          </w:p>
        </w:tc>
      </w:tr>
      <w:tr w:rsidR="00B81297" w:rsidRPr="00A15011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10</w:t>
            </w:r>
          </w:p>
        </w:tc>
        <w:tc>
          <w:tcPr>
            <w:tcW w:w="7298" w:type="dxa"/>
          </w:tcPr>
          <w:p w:rsidR="00B81297" w:rsidRPr="00967A1B" w:rsidRDefault="00B81297" w:rsidP="00C96B3E">
            <w:r>
              <w:t>Проведение ротации государственных гражданских служащих Свердловской области.</w:t>
            </w:r>
          </w:p>
        </w:tc>
        <w:tc>
          <w:tcPr>
            <w:tcW w:w="6582" w:type="dxa"/>
          </w:tcPr>
          <w:p w:rsidR="00B81297" w:rsidRPr="00CE57FA" w:rsidRDefault="00CE57FA" w:rsidP="00CE57FA">
            <w:pPr>
              <w:jc w:val="both"/>
            </w:pPr>
            <w:r>
              <w:t xml:space="preserve">Ротация государственных гражданских служащих во  </w:t>
            </w:r>
            <w:r>
              <w:rPr>
                <w:lang w:val="en-US"/>
              </w:rPr>
              <w:t>II</w:t>
            </w:r>
            <w:r>
              <w:t xml:space="preserve"> квартале 2014 года не проводилась.</w:t>
            </w: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11</w:t>
            </w:r>
          </w:p>
        </w:tc>
        <w:tc>
          <w:tcPr>
            <w:tcW w:w="7298" w:type="dxa"/>
          </w:tcPr>
          <w:p w:rsidR="00B81297" w:rsidRPr="00042F9B" w:rsidRDefault="00B81297" w:rsidP="00C96B3E">
            <w:r>
              <w:t>Корректировка в соответствии с изменениями в законодательстве Российской Федерации и полномочиями исполнительных органов государственной власти свердловской области перечня должностей с повышенными коррупционными рисками и обращением особого внимания на подбор кадров для замещения указанных должностей.</w:t>
            </w:r>
          </w:p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 xml:space="preserve">Информация за </w:t>
            </w:r>
            <w:r w:rsidRPr="00CE57FA">
              <w:rPr>
                <w:lang w:val="en-US"/>
              </w:rPr>
              <w:t>I</w:t>
            </w:r>
            <w:r w:rsidRPr="00CE57FA">
              <w:t xml:space="preserve"> полугодие 2014 года направлена в Департамент административных органов Губернатора Свердловской области письмом от 27.06.2014  № 27-01-80/818.</w:t>
            </w:r>
          </w:p>
        </w:tc>
      </w:tr>
      <w:tr w:rsidR="00C96B3E" w:rsidRPr="00042F9B" w:rsidTr="00A15011">
        <w:tc>
          <w:tcPr>
            <w:tcW w:w="14520" w:type="dxa"/>
            <w:gridSpan w:val="3"/>
          </w:tcPr>
          <w:p w:rsidR="00D262E1" w:rsidRPr="00CE57FA" w:rsidRDefault="00C96B3E" w:rsidP="00B47CC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III</w:t>
            </w:r>
            <w:r w:rsidRPr="00CE57FA">
              <w:rPr>
                <w:b/>
              </w:rPr>
              <w:t xml:space="preserve">. </w:t>
            </w:r>
            <w:r w:rsidR="00B47CC1" w:rsidRPr="00CE57FA">
              <w:rPr>
                <w:b/>
              </w:rPr>
              <w:t xml:space="preserve">Совершенствование  системы учета  государственного  имущества  и оценки </w:t>
            </w:r>
            <w:r w:rsidR="00A634B9" w:rsidRPr="00CE57FA">
              <w:rPr>
                <w:b/>
              </w:rPr>
              <w:t xml:space="preserve"> эффективности  его  использования </w:t>
            </w: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7298" w:type="dxa"/>
          </w:tcPr>
          <w:p w:rsidR="00B81297" w:rsidRDefault="00B81297" w:rsidP="00966CAB">
            <w:r>
              <w:t xml:space="preserve">Организация и проведение внутриведомственных  проверок использования государственного имущества подведомственными учреждениями </w:t>
            </w:r>
          </w:p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 xml:space="preserve">За </w:t>
            </w:r>
            <w:r w:rsidRPr="00CE57FA">
              <w:rPr>
                <w:lang w:val="en-US"/>
              </w:rPr>
              <w:t>II</w:t>
            </w:r>
            <w:r w:rsidRPr="00CE57FA">
              <w:t xml:space="preserve"> квартал 2014 года проведена проверка деятельности государственного казенного  учреждения Свердловской области «Государственный архив административных органов Свердловской области» 12 марта 2014 года - 15 апреля 2014 года. Проверка деятельности государственного казенного  учреждения Свердловской области «Государственный архив по личному составу Свердловской области начата 9 июня 2014 года, будет закончена 15 июля 2014 года.</w:t>
            </w:r>
          </w:p>
        </w:tc>
      </w:tr>
      <w:tr w:rsidR="00C96B3E" w:rsidRPr="00042F9B" w:rsidTr="00A15011">
        <w:tc>
          <w:tcPr>
            <w:tcW w:w="14520" w:type="dxa"/>
            <w:gridSpan w:val="3"/>
          </w:tcPr>
          <w:p w:rsidR="00C96B3E" w:rsidRPr="00CE57FA" w:rsidRDefault="00C96B3E" w:rsidP="00A1501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IV</w:t>
            </w:r>
            <w:r w:rsidRPr="00CE57FA">
              <w:rPr>
                <w:b/>
              </w:rPr>
              <w:t xml:space="preserve">. Усиление контроля за использованием бюджетных средств </w:t>
            </w:r>
          </w:p>
          <w:p w:rsidR="00D262E1" w:rsidRPr="00CE57FA" w:rsidRDefault="00D262E1" w:rsidP="00A15011">
            <w:pPr>
              <w:jc w:val="center"/>
              <w:rPr>
                <w:b/>
              </w:rPr>
            </w:pP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7298" w:type="dxa"/>
          </w:tcPr>
          <w:p w:rsidR="00B81297" w:rsidRDefault="00B81297" w:rsidP="000C1ED8">
            <w:r>
              <w:t xml:space="preserve">Проведение проверок  целевого  использования  бюджетных средств,  в том числе  средств  областного бюджета, выделяемых  по целевым  программам </w:t>
            </w:r>
          </w:p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>Выполняется в полном объеме в соответствии с графиком.</w:t>
            </w:r>
          </w:p>
        </w:tc>
      </w:tr>
      <w:tr w:rsidR="00B81297" w:rsidRPr="00042F9B" w:rsidTr="00DD380A">
        <w:trPr>
          <w:trHeight w:val="278"/>
        </w:trPr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7298" w:type="dxa"/>
          </w:tcPr>
          <w:p w:rsidR="00B81297" w:rsidRDefault="00B81297" w:rsidP="000C1ED8">
            <w:r>
              <w:t xml:space="preserve">Осуществление ведомственного финансового контроля в части исполнения бюджетных смет получателей средств областного бюджета    </w:t>
            </w:r>
          </w:p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>Ежеквартальный отчет по осуществлению внутреннего финансового контроля направляется в Министерство финансов Свердловской области и в Министерство экономики Свердловской области к 25 числу месяца, следующего за отчетным кварталом.</w:t>
            </w:r>
          </w:p>
          <w:p w:rsidR="00EC6051" w:rsidRPr="00CE57FA" w:rsidRDefault="00EC6051" w:rsidP="0033289D">
            <w:pPr>
              <w:jc w:val="both"/>
            </w:pPr>
          </w:p>
        </w:tc>
      </w:tr>
      <w:tr w:rsidR="00B81297" w:rsidRPr="00042F9B" w:rsidTr="00DD380A">
        <w:trPr>
          <w:trHeight w:val="277"/>
        </w:trPr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298" w:type="dxa"/>
          </w:tcPr>
          <w:p w:rsidR="00B81297" w:rsidRDefault="00B81297" w:rsidP="000C1ED8">
            <w:r>
              <w:t xml:space="preserve">Направлять в Управление Федеральной антимонопольной службы  по Свердловской области  сведения об  участниках  размещения заказов, уклонившихся от  заключения государственных контрактов, а так же нарушения антимонопольного законодательства, ставших  известными  должностным лицам   Управления  архивами и подведомственных ему  учреждений  </w:t>
            </w:r>
          </w:p>
        </w:tc>
        <w:tc>
          <w:tcPr>
            <w:tcW w:w="6582" w:type="dxa"/>
          </w:tcPr>
          <w:p w:rsidR="00B81297" w:rsidRPr="00CE57FA" w:rsidRDefault="005B4D04" w:rsidP="004C7302">
            <w:pPr>
              <w:jc w:val="both"/>
            </w:pPr>
            <w:r>
              <w:t>Сведения об  участниках  размещения заказов, уклонившихся от  заключения государственных контрактов, а так же нарушения антимонопольного законодательства, ставших  известными  должностным лицам   Управления  архивами и подведомственных ему  учреждений  направл</w:t>
            </w:r>
            <w:r w:rsidR="004C7302">
              <w:t>яются</w:t>
            </w:r>
            <w:r>
              <w:t xml:space="preserve"> в Управление Федеральной антимонопольной службы  по Свердловской области.  </w:t>
            </w:r>
          </w:p>
        </w:tc>
      </w:tr>
      <w:tr w:rsidR="00C96B3E" w:rsidRPr="00042F9B" w:rsidTr="00A15011">
        <w:tc>
          <w:tcPr>
            <w:tcW w:w="14520" w:type="dxa"/>
            <w:gridSpan w:val="3"/>
          </w:tcPr>
          <w:p w:rsidR="00C96B3E" w:rsidRPr="00CE57FA" w:rsidRDefault="00C96B3E" w:rsidP="00A1501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V</w:t>
            </w:r>
            <w:r w:rsidRPr="00CE57FA">
              <w:rPr>
                <w:b/>
              </w:rPr>
              <w:t>. Предоставление государственных услуг</w:t>
            </w:r>
            <w:r w:rsidR="005F796E" w:rsidRPr="00CE57FA">
              <w:rPr>
                <w:b/>
              </w:rPr>
              <w:t xml:space="preserve"> в том числе  совершенствование условий, процедур  и механизмов  государственных муниципальных закупок  </w:t>
            </w:r>
          </w:p>
          <w:p w:rsidR="00D262E1" w:rsidRPr="00CE57FA" w:rsidRDefault="00D262E1" w:rsidP="00A15011">
            <w:pPr>
              <w:jc w:val="center"/>
              <w:rPr>
                <w:b/>
              </w:rPr>
            </w:pPr>
          </w:p>
        </w:tc>
      </w:tr>
      <w:tr w:rsidR="00B81297" w:rsidRPr="00042F9B" w:rsidTr="00DD380A">
        <w:trPr>
          <w:trHeight w:val="413"/>
        </w:trPr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7298" w:type="dxa"/>
          </w:tcPr>
          <w:p w:rsidR="00B81297" w:rsidRDefault="00B81297" w:rsidP="00966CAB">
            <w:r>
              <w:t>Регламентация деятельности Управления архивами:  разработка  административных регламентов предоставления  государственных услуг   (исполнение  государственных функций)</w:t>
            </w:r>
          </w:p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>Управлением архивами Свердловской области разработаны шесть проектов административных регламентов предоставления областными государственными архивами государственных услуг.</w:t>
            </w:r>
          </w:p>
          <w:p w:rsidR="00EC6051" w:rsidRPr="00CE57FA" w:rsidRDefault="00EC6051" w:rsidP="0033289D">
            <w:pPr>
              <w:jc w:val="both"/>
            </w:pPr>
          </w:p>
        </w:tc>
      </w:tr>
      <w:tr w:rsidR="00B81297" w:rsidRPr="00042F9B" w:rsidTr="00DD380A">
        <w:trPr>
          <w:trHeight w:val="370"/>
        </w:trPr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298" w:type="dxa"/>
          </w:tcPr>
          <w:p w:rsidR="00B81297" w:rsidRDefault="00B81297" w:rsidP="009B752C">
            <w:r w:rsidRPr="00EC2746">
              <w:t xml:space="preserve">Проведение проверок деятельности </w:t>
            </w:r>
            <w:r>
              <w:t xml:space="preserve"> государственных заказчиков – подведомственных учреждений  в сфере  размещения  заказов для государственных  нужд  Свердловской области  </w:t>
            </w:r>
          </w:p>
          <w:p w:rsidR="00B81297" w:rsidRDefault="00B81297" w:rsidP="00966CAB"/>
        </w:tc>
        <w:tc>
          <w:tcPr>
            <w:tcW w:w="6582" w:type="dxa"/>
          </w:tcPr>
          <w:p w:rsidR="00CE57FA" w:rsidRDefault="00CE57FA" w:rsidP="00CE57FA">
            <w:pPr>
              <w:jc w:val="both"/>
            </w:pPr>
            <w:r>
              <w:t xml:space="preserve">Проверки </w:t>
            </w:r>
            <w:r w:rsidRPr="00EC2746">
              <w:t xml:space="preserve">деятельности </w:t>
            </w:r>
            <w:r>
              <w:t xml:space="preserve"> государственных заказчиков – подведомственных учреждений  в сфере  размещения  заказов для государственных  нужд  Свердловской области за </w:t>
            </w:r>
            <w:r>
              <w:rPr>
                <w:lang w:val="en-US"/>
              </w:rPr>
              <w:t>II</w:t>
            </w:r>
            <w:r>
              <w:t xml:space="preserve"> квартал 2014 года не проводились.  </w:t>
            </w:r>
          </w:p>
          <w:p w:rsidR="00B81297" w:rsidRPr="00CE57FA" w:rsidRDefault="00B81297" w:rsidP="0033289D">
            <w:pPr>
              <w:jc w:val="both"/>
            </w:pPr>
          </w:p>
        </w:tc>
      </w:tr>
      <w:tr w:rsidR="00B81297" w:rsidRPr="00042F9B" w:rsidTr="00DD380A">
        <w:trPr>
          <w:trHeight w:val="370"/>
        </w:trPr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298" w:type="dxa"/>
          </w:tcPr>
          <w:p w:rsidR="00B81297" w:rsidRDefault="00B81297" w:rsidP="009B752C">
            <w:r>
              <w:t>Осуществление  ведомственного контроля за качеством предоставления  социально значимых услуг государственными архивными учреждениями Свердловской области (в области здравоохранения, образования,  содействия занятости населения)</w:t>
            </w:r>
          </w:p>
          <w:p w:rsidR="00B81297" w:rsidRPr="00EC2746" w:rsidRDefault="00B81297" w:rsidP="009B752C"/>
        </w:tc>
        <w:tc>
          <w:tcPr>
            <w:tcW w:w="6582" w:type="dxa"/>
          </w:tcPr>
          <w:p w:rsidR="00B81297" w:rsidRPr="00CE57FA" w:rsidRDefault="0033289D" w:rsidP="0033289D">
            <w:pPr>
              <w:jc w:val="both"/>
            </w:pPr>
            <w:r w:rsidRPr="00CE57FA">
              <w:t xml:space="preserve">Осуществляется контроль по средствам мониторинга качества предоставления государственных услуг. В течении </w:t>
            </w:r>
            <w:r w:rsidRPr="00CE57FA">
              <w:rPr>
                <w:lang w:val="en-US"/>
              </w:rPr>
              <w:t>II</w:t>
            </w:r>
            <w:r w:rsidRPr="00CE57FA">
              <w:t xml:space="preserve"> квартала 2014 года жалоб на предоставление государственных услуг не поступало.</w:t>
            </w:r>
          </w:p>
        </w:tc>
      </w:tr>
      <w:tr w:rsidR="00C96B3E" w:rsidRPr="00042F9B" w:rsidTr="00A15011">
        <w:tc>
          <w:tcPr>
            <w:tcW w:w="14520" w:type="dxa"/>
            <w:gridSpan w:val="3"/>
          </w:tcPr>
          <w:p w:rsidR="00C96B3E" w:rsidRPr="00CE57FA" w:rsidRDefault="00C96B3E" w:rsidP="00A1501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VI</w:t>
            </w:r>
            <w:r w:rsidRPr="00CE57FA">
              <w:rPr>
                <w:b/>
              </w:rPr>
              <w:t xml:space="preserve">. Организация взаимодействия с общественными организациями, </w:t>
            </w:r>
          </w:p>
          <w:p w:rsidR="00C96B3E" w:rsidRPr="00CE57FA" w:rsidRDefault="00C96B3E" w:rsidP="00A15011">
            <w:pPr>
              <w:jc w:val="center"/>
              <w:rPr>
                <w:b/>
              </w:rPr>
            </w:pPr>
            <w:r w:rsidRPr="00CE57FA">
              <w:rPr>
                <w:b/>
              </w:rPr>
              <w:t xml:space="preserve">средствами массовой информации, населением Свердловской области </w:t>
            </w:r>
          </w:p>
          <w:p w:rsidR="00D262E1" w:rsidRPr="00CE57FA" w:rsidRDefault="00D262E1" w:rsidP="00A15011">
            <w:pPr>
              <w:jc w:val="center"/>
              <w:rPr>
                <w:b/>
              </w:rPr>
            </w:pP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298" w:type="dxa"/>
          </w:tcPr>
          <w:p w:rsidR="00B81297" w:rsidRPr="00966CAB" w:rsidRDefault="00B81297" w:rsidP="000C1ED8">
            <w:r>
              <w:t>Обеспечение реагирования Управления архивами Свердловской области на сообщения о коррупционных проявлениях, опубликованные в средствах массовой информации (работа «телефона доверия»)</w:t>
            </w:r>
          </w:p>
        </w:tc>
        <w:tc>
          <w:tcPr>
            <w:tcW w:w="6582" w:type="dxa"/>
          </w:tcPr>
          <w:p w:rsidR="0033289D" w:rsidRPr="00CE57FA" w:rsidRDefault="0033289D" w:rsidP="0033289D">
            <w:pPr>
              <w:tabs>
                <w:tab w:val="left" w:pos="426"/>
                <w:tab w:val="left" w:pos="1560"/>
              </w:tabs>
              <w:jc w:val="both"/>
            </w:pPr>
            <w:r w:rsidRPr="00CE57FA">
              <w:t>В Управлении архивами Свердловской области определен номер «телефона доверия», назначен ответственный за прием и регистрацию звонков.</w:t>
            </w:r>
          </w:p>
          <w:p w:rsidR="00B81297" w:rsidRPr="00CE57FA" w:rsidRDefault="00B81297" w:rsidP="00A15011">
            <w:pPr>
              <w:jc w:val="center"/>
            </w:pPr>
          </w:p>
        </w:tc>
      </w:tr>
      <w:tr w:rsidR="00966CAB" w:rsidRPr="00042F9B" w:rsidTr="00A15011">
        <w:tc>
          <w:tcPr>
            <w:tcW w:w="14520" w:type="dxa"/>
            <w:gridSpan w:val="3"/>
          </w:tcPr>
          <w:p w:rsidR="00966CAB" w:rsidRPr="00CE57FA" w:rsidRDefault="00966CAB" w:rsidP="00A1501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VII</w:t>
            </w:r>
            <w:r w:rsidRPr="00CE57FA">
              <w:rPr>
                <w:b/>
              </w:rPr>
              <w:t xml:space="preserve">. Обеспечение права граждан на доступ к информации о деятельности Управления архивами Свердловской области </w:t>
            </w:r>
          </w:p>
          <w:p w:rsidR="00D262E1" w:rsidRPr="00CE57FA" w:rsidRDefault="00D262E1" w:rsidP="00A15011">
            <w:pPr>
              <w:jc w:val="center"/>
              <w:rPr>
                <w:b/>
              </w:rPr>
            </w:pP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98" w:type="dxa"/>
          </w:tcPr>
          <w:p w:rsidR="00B81297" w:rsidRPr="007E1C93" w:rsidRDefault="00B81297" w:rsidP="000C1ED8">
            <w:r>
              <w:t>Информирование через официальный сайт Управления архивами о мероприятиях, проводимых в ходе реализации антикоррупционной политики  в Управлении архивами Свердловской области</w:t>
            </w:r>
          </w:p>
        </w:tc>
        <w:tc>
          <w:tcPr>
            <w:tcW w:w="6582" w:type="dxa"/>
          </w:tcPr>
          <w:p w:rsidR="00B81297" w:rsidRPr="00CE57FA" w:rsidRDefault="00EC6051" w:rsidP="00EC6051">
            <w:pPr>
              <w:jc w:val="both"/>
            </w:pPr>
            <w:r w:rsidRPr="00CE57FA">
              <w:rPr>
                <w:color w:val="000000"/>
              </w:rPr>
              <w:t xml:space="preserve">На официальном сайте Управления архивами Свердловской области в рубрике «Противодействие коррупции» размещена информация </w:t>
            </w:r>
            <w:r w:rsidRPr="00CE57FA">
              <w:rPr>
                <w:rStyle w:val="FontStyle35"/>
                <w:color w:val="000000"/>
                <w:sz w:val="24"/>
                <w:szCs w:val="24"/>
              </w:rPr>
              <w:t>о мероприятиях в Управлении архивами Свердловской области по противодействию коррупции,</w:t>
            </w:r>
            <w:r w:rsidRPr="00CE57FA">
              <w:rPr>
                <w:rStyle w:val="FontStyle35"/>
                <w:color w:val="0000FF"/>
                <w:sz w:val="24"/>
                <w:szCs w:val="24"/>
              </w:rPr>
              <w:t xml:space="preserve"> </w:t>
            </w:r>
            <w:r w:rsidRPr="00CE57FA">
              <w:rPr>
                <w:rStyle w:val="FontStyle35"/>
                <w:color w:val="000000"/>
                <w:sz w:val="24"/>
                <w:szCs w:val="24"/>
              </w:rPr>
              <w:t xml:space="preserve">в рубрике «Независимая антикоррупционная экспертиза» регулярно размещаются проекты </w:t>
            </w:r>
            <w:r w:rsidRPr="00CE57FA">
              <w:rPr>
                <w:color w:val="000000"/>
              </w:rPr>
              <w:t xml:space="preserve">нормативных правовых актов Управления архивами Свердловской области и проекты постановлений Правительства Свердловской области, разработанных Управлением архивами </w:t>
            </w:r>
            <w:r w:rsidRPr="00CE57FA">
              <w:t>Свердловской области</w:t>
            </w:r>
            <w:r w:rsidRPr="00CE57FA">
              <w:rPr>
                <w:color w:val="000000"/>
              </w:rPr>
              <w:t>.</w:t>
            </w: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298" w:type="dxa"/>
          </w:tcPr>
          <w:p w:rsidR="00B81297" w:rsidRDefault="00B81297" w:rsidP="00EC6051">
            <w:r>
              <w:t xml:space="preserve">Обеспечение ежегодной отчётности  о своей деятельности  на официальном </w:t>
            </w:r>
            <w:r w:rsidR="00EC6051">
              <w:t>с</w:t>
            </w:r>
            <w:r>
              <w:t>айте</w:t>
            </w:r>
            <w:r w:rsidR="00EC6051">
              <w:t xml:space="preserve"> </w:t>
            </w:r>
            <w:r>
              <w:t xml:space="preserve">Управления архивами Свердловской области по противодействию коррупции </w:t>
            </w:r>
          </w:p>
        </w:tc>
        <w:tc>
          <w:tcPr>
            <w:tcW w:w="6582" w:type="dxa"/>
          </w:tcPr>
          <w:p w:rsidR="00B81297" w:rsidRPr="00CE57FA" w:rsidRDefault="00CE57FA" w:rsidP="00CE57FA">
            <w:pPr>
              <w:jc w:val="both"/>
            </w:pPr>
            <w:r>
              <w:t>На официальном сайте регулярно размещается информация о деятельности Управления архивами.</w:t>
            </w: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 w:rsidRPr="00075E28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7298" w:type="dxa"/>
          </w:tcPr>
          <w:p w:rsidR="00B81297" w:rsidRDefault="00B81297" w:rsidP="000C1ED8">
            <w:r>
              <w:t>Совершенствование   официального сайта Управления  архивами  Свердловской области для полного информирования  граждан и организаций  о деятельности Управления архивами, поддержания в актуальном режиме гостевой книги сайта  Управления архивами</w:t>
            </w:r>
          </w:p>
        </w:tc>
        <w:tc>
          <w:tcPr>
            <w:tcW w:w="6582" w:type="dxa"/>
          </w:tcPr>
          <w:p w:rsidR="00B81297" w:rsidRPr="00CE57FA" w:rsidRDefault="00CE57FA" w:rsidP="00EC6051">
            <w:pPr>
              <w:jc w:val="both"/>
            </w:pPr>
            <w:r>
              <w:t>Официальный сайт Управления архивами Свердловской области поддерживается в актуальном режиме.</w:t>
            </w:r>
          </w:p>
        </w:tc>
      </w:tr>
      <w:tr w:rsidR="00CA0555" w:rsidRPr="00042F9B" w:rsidTr="00F83C91">
        <w:tc>
          <w:tcPr>
            <w:tcW w:w="14520" w:type="dxa"/>
            <w:gridSpan w:val="3"/>
          </w:tcPr>
          <w:p w:rsidR="00CA0555" w:rsidRPr="00CE57FA" w:rsidRDefault="00CA0555" w:rsidP="00A15011">
            <w:pPr>
              <w:jc w:val="center"/>
              <w:rPr>
                <w:b/>
              </w:rPr>
            </w:pPr>
            <w:r w:rsidRPr="00CE57FA">
              <w:rPr>
                <w:b/>
                <w:lang w:val="en-US"/>
              </w:rPr>
              <w:t>VIII</w:t>
            </w:r>
            <w:r w:rsidRPr="00CE57FA">
              <w:rPr>
                <w:b/>
              </w:rPr>
              <w:t>. Повышение качества профессиональной подготовки государственных гражданских служащих Свердловской области</w:t>
            </w: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298" w:type="dxa"/>
          </w:tcPr>
          <w:p w:rsidR="00B81297" w:rsidRDefault="00B81297" w:rsidP="000C1ED8">
            <w:r>
              <w:t>Организация и проведение учебных семинаров по правовому просвещению государственных гражданских служащих Управления архивами Свердловской области в сфере противодействия коррупции</w:t>
            </w:r>
          </w:p>
        </w:tc>
        <w:tc>
          <w:tcPr>
            <w:tcW w:w="6582" w:type="dxa"/>
          </w:tcPr>
          <w:p w:rsidR="00B81297" w:rsidRPr="00CE57FA" w:rsidRDefault="00EC6051" w:rsidP="00EC6051">
            <w:pPr>
              <w:jc w:val="both"/>
            </w:pPr>
            <w:r w:rsidRPr="00CE57FA">
              <w:rPr>
                <w:color w:val="000000"/>
              </w:rPr>
              <w:t xml:space="preserve">В ходе совещания с </w:t>
            </w:r>
            <w:r w:rsidRPr="00CE57FA">
              <w:t xml:space="preserve">руководителями подведомственных учреждений 20 мая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E57FA">
                <w:t>2014 г</w:t>
              </w:r>
            </w:smartTag>
            <w:r w:rsidRPr="00CE57FA">
              <w:t>.</w:t>
            </w:r>
            <w:r w:rsidRPr="00CE57FA">
              <w:rPr>
                <w:color w:val="000000"/>
              </w:rPr>
              <w:t xml:space="preserve"> </w:t>
            </w:r>
            <w:r w:rsidRPr="00CE57FA">
              <w:t xml:space="preserve">проведена разъяснительная работа о недопустимости поведения, которое может восприниматься окружающими как обещание или предложение дачи взятки, а также об ответственности за правонарушения коррупционной направленности. </w:t>
            </w:r>
          </w:p>
          <w:p w:rsidR="00EC6051" w:rsidRDefault="00EC6051" w:rsidP="00EC6051">
            <w:pPr>
              <w:jc w:val="both"/>
            </w:pPr>
          </w:p>
          <w:p w:rsidR="005B4D04" w:rsidRPr="00CE57FA" w:rsidRDefault="005B4D04" w:rsidP="00EC6051">
            <w:pPr>
              <w:jc w:val="both"/>
            </w:pPr>
          </w:p>
        </w:tc>
      </w:tr>
      <w:tr w:rsidR="00B81297" w:rsidRPr="00042F9B" w:rsidTr="00DD380A">
        <w:tc>
          <w:tcPr>
            <w:tcW w:w="640" w:type="dxa"/>
          </w:tcPr>
          <w:p w:rsidR="00B81297" w:rsidRPr="00075E28" w:rsidRDefault="00B81297" w:rsidP="00A1501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298" w:type="dxa"/>
          </w:tcPr>
          <w:p w:rsidR="00B81297" w:rsidRDefault="00B81297" w:rsidP="000C1ED8">
            <w:r>
              <w:t>Организация и проведение учебных семинаров по подготовке государственных гражданских служащих Управления архивами Свердловской области, ответственных в Управлении архивами Свердловской области за работу по профилактике коррупционных и иных правонарушений</w:t>
            </w:r>
          </w:p>
        </w:tc>
        <w:tc>
          <w:tcPr>
            <w:tcW w:w="6582" w:type="dxa"/>
          </w:tcPr>
          <w:p w:rsidR="00B81297" w:rsidRPr="00CE57FA" w:rsidRDefault="00CE57FA" w:rsidP="005B4D04">
            <w:pPr>
              <w:jc w:val="both"/>
            </w:pPr>
            <w:r>
              <w:t>Учеба проводится в соответс</w:t>
            </w:r>
            <w:r w:rsidR="005B4D04">
              <w:t>т</w:t>
            </w:r>
            <w:r>
              <w:t>вии с планом повышения квалификаци</w:t>
            </w:r>
            <w:r w:rsidR="005B4D04">
              <w:t>и государственных гражданских служащих Управления архивами Свердловской области, ответственных в Управлении архивами Свердловской области за работу по профилактике коррупционных и иных правонарушений.</w:t>
            </w:r>
          </w:p>
        </w:tc>
      </w:tr>
    </w:tbl>
    <w:p w:rsidR="009B752C" w:rsidRPr="00042F9B" w:rsidRDefault="009B752C" w:rsidP="009B752C">
      <w:pPr>
        <w:jc w:val="both"/>
      </w:pPr>
    </w:p>
    <w:p w:rsidR="007E1C93" w:rsidRDefault="007E1C93" w:rsidP="00331B1C">
      <w:pPr>
        <w:jc w:val="both"/>
      </w:pPr>
    </w:p>
    <w:p w:rsidR="00331B1C" w:rsidRDefault="00331B1C" w:rsidP="00331B1C">
      <w:pPr>
        <w:jc w:val="both"/>
      </w:pPr>
    </w:p>
    <w:p w:rsidR="00CE57FA" w:rsidRPr="006A5805" w:rsidRDefault="00CE57FA" w:rsidP="00CE57FA">
      <w:pPr>
        <w:spacing w:line="276" w:lineRule="exact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архивами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А.А. Капустин</w:t>
      </w:r>
    </w:p>
    <w:p w:rsidR="00D63042" w:rsidRDefault="00D63042" w:rsidP="00331B1C">
      <w:pPr>
        <w:jc w:val="both"/>
      </w:pPr>
    </w:p>
    <w:p w:rsidR="00D63042" w:rsidRDefault="00D63042" w:rsidP="00331B1C">
      <w:pPr>
        <w:jc w:val="both"/>
      </w:pPr>
    </w:p>
    <w:p w:rsidR="00D63042" w:rsidRDefault="00D63042" w:rsidP="00331B1C">
      <w:pPr>
        <w:jc w:val="both"/>
      </w:pPr>
    </w:p>
    <w:p w:rsidR="00D63042" w:rsidRDefault="00D63042" w:rsidP="00331B1C">
      <w:pPr>
        <w:jc w:val="both"/>
      </w:pPr>
    </w:p>
    <w:p w:rsidR="00983BF0" w:rsidRDefault="00983BF0"/>
    <w:sectPr w:rsidR="00983BF0" w:rsidSect="00D262E1">
      <w:headerReference w:type="even" r:id="rId8"/>
      <w:headerReference w:type="default" r:id="rId9"/>
      <w:headerReference w:type="first" r:id="rId10"/>
      <w:pgSz w:w="16838" w:h="11906" w:orient="landscape"/>
      <w:pgMar w:top="1078" w:right="1134" w:bottom="107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04" w:rsidRDefault="005B4D04">
      <w:r>
        <w:separator/>
      </w:r>
    </w:p>
  </w:endnote>
  <w:endnote w:type="continuationSeparator" w:id="0">
    <w:p w:rsidR="005B4D04" w:rsidRDefault="005B4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04" w:rsidRDefault="005B4D04">
      <w:r>
        <w:separator/>
      </w:r>
    </w:p>
  </w:footnote>
  <w:footnote w:type="continuationSeparator" w:id="0">
    <w:p w:rsidR="005B4D04" w:rsidRDefault="005B4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04" w:rsidRDefault="005B4D04" w:rsidP="00DC50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D04" w:rsidRDefault="005B4D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04" w:rsidRPr="00D262E1" w:rsidRDefault="005B4D04" w:rsidP="00DC502F">
    <w:pPr>
      <w:pStyle w:val="a4"/>
      <w:framePr w:wrap="around" w:vAnchor="text" w:hAnchor="margin" w:xAlign="center" w:y="1"/>
      <w:rPr>
        <w:rStyle w:val="a6"/>
        <w:sz w:val="20"/>
        <w:szCs w:val="20"/>
      </w:rPr>
    </w:pPr>
    <w:r w:rsidRPr="00D262E1">
      <w:rPr>
        <w:rStyle w:val="a6"/>
        <w:sz w:val="20"/>
        <w:szCs w:val="20"/>
      </w:rPr>
      <w:fldChar w:fldCharType="begin"/>
    </w:r>
    <w:r w:rsidRPr="00D262E1">
      <w:rPr>
        <w:rStyle w:val="a6"/>
        <w:sz w:val="20"/>
        <w:szCs w:val="20"/>
      </w:rPr>
      <w:instrText xml:space="preserve">PAGE  </w:instrText>
    </w:r>
    <w:r w:rsidRPr="00D262E1">
      <w:rPr>
        <w:rStyle w:val="a6"/>
        <w:sz w:val="20"/>
        <w:szCs w:val="20"/>
      </w:rPr>
      <w:fldChar w:fldCharType="separate"/>
    </w:r>
    <w:r w:rsidR="004C7302">
      <w:rPr>
        <w:rStyle w:val="a6"/>
        <w:noProof/>
        <w:sz w:val="20"/>
        <w:szCs w:val="20"/>
      </w:rPr>
      <w:t>2</w:t>
    </w:r>
    <w:r w:rsidRPr="00D262E1">
      <w:rPr>
        <w:rStyle w:val="a6"/>
        <w:sz w:val="20"/>
        <w:szCs w:val="20"/>
      </w:rPr>
      <w:fldChar w:fldCharType="end"/>
    </w:r>
  </w:p>
  <w:p w:rsidR="005B4D04" w:rsidRDefault="005B4D0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D04" w:rsidRDefault="005B4D04">
    <w:pPr>
      <w:pStyle w:val="a4"/>
      <w:jc w:val="center"/>
    </w:pPr>
  </w:p>
  <w:p w:rsidR="005B4D04" w:rsidRDefault="005B4D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0EB1"/>
    <w:multiLevelType w:val="hybridMultilevel"/>
    <w:tmpl w:val="865E3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873E39"/>
    <w:multiLevelType w:val="hybridMultilevel"/>
    <w:tmpl w:val="10A2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B1C"/>
    <w:rsid w:val="00027378"/>
    <w:rsid w:val="0003564E"/>
    <w:rsid w:val="000370A6"/>
    <w:rsid w:val="0004785D"/>
    <w:rsid w:val="000654D0"/>
    <w:rsid w:val="00075E28"/>
    <w:rsid w:val="00090DD9"/>
    <w:rsid w:val="00091186"/>
    <w:rsid w:val="00097A33"/>
    <w:rsid w:val="000C1ED8"/>
    <w:rsid w:val="000D0AF2"/>
    <w:rsid w:val="000F26C0"/>
    <w:rsid w:val="0013497F"/>
    <w:rsid w:val="001520E7"/>
    <w:rsid w:val="00162C08"/>
    <w:rsid w:val="00173763"/>
    <w:rsid w:val="001760EA"/>
    <w:rsid w:val="0019069E"/>
    <w:rsid w:val="001A04A5"/>
    <w:rsid w:val="001F0338"/>
    <w:rsid w:val="00220165"/>
    <w:rsid w:val="00270945"/>
    <w:rsid w:val="00283A64"/>
    <w:rsid w:val="00285EA9"/>
    <w:rsid w:val="002A7BAA"/>
    <w:rsid w:val="002C73E9"/>
    <w:rsid w:val="002D6620"/>
    <w:rsid w:val="003037D3"/>
    <w:rsid w:val="00320C5B"/>
    <w:rsid w:val="00331B1C"/>
    <w:rsid w:val="0033289D"/>
    <w:rsid w:val="003729CF"/>
    <w:rsid w:val="0037512E"/>
    <w:rsid w:val="00384E6F"/>
    <w:rsid w:val="003870D2"/>
    <w:rsid w:val="003917FA"/>
    <w:rsid w:val="003A3448"/>
    <w:rsid w:val="003A4A5A"/>
    <w:rsid w:val="003A7028"/>
    <w:rsid w:val="003D4991"/>
    <w:rsid w:val="00402EAD"/>
    <w:rsid w:val="00423EFD"/>
    <w:rsid w:val="00430ABD"/>
    <w:rsid w:val="00452F11"/>
    <w:rsid w:val="00462E78"/>
    <w:rsid w:val="00470DD8"/>
    <w:rsid w:val="00471606"/>
    <w:rsid w:val="00482CF0"/>
    <w:rsid w:val="00491CAD"/>
    <w:rsid w:val="004B5044"/>
    <w:rsid w:val="004C7302"/>
    <w:rsid w:val="004D1759"/>
    <w:rsid w:val="00501407"/>
    <w:rsid w:val="00516DA5"/>
    <w:rsid w:val="00543455"/>
    <w:rsid w:val="005514AB"/>
    <w:rsid w:val="005806FD"/>
    <w:rsid w:val="00583364"/>
    <w:rsid w:val="00593E36"/>
    <w:rsid w:val="005B4D04"/>
    <w:rsid w:val="005B6EC3"/>
    <w:rsid w:val="005C67AA"/>
    <w:rsid w:val="005F796E"/>
    <w:rsid w:val="006305CD"/>
    <w:rsid w:val="00662BC1"/>
    <w:rsid w:val="00677180"/>
    <w:rsid w:val="00677E87"/>
    <w:rsid w:val="00680D1B"/>
    <w:rsid w:val="00684663"/>
    <w:rsid w:val="006A1354"/>
    <w:rsid w:val="006D338F"/>
    <w:rsid w:val="006D4DA6"/>
    <w:rsid w:val="006F4D85"/>
    <w:rsid w:val="006F5C51"/>
    <w:rsid w:val="00742968"/>
    <w:rsid w:val="00776190"/>
    <w:rsid w:val="007834C1"/>
    <w:rsid w:val="0078636B"/>
    <w:rsid w:val="00795C41"/>
    <w:rsid w:val="007A35C3"/>
    <w:rsid w:val="007B2FA5"/>
    <w:rsid w:val="007E1C93"/>
    <w:rsid w:val="007F4720"/>
    <w:rsid w:val="007F715E"/>
    <w:rsid w:val="00821793"/>
    <w:rsid w:val="0082368F"/>
    <w:rsid w:val="00830DF2"/>
    <w:rsid w:val="008336B4"/>
    <w:rsid w:val="00854074"/>
    <w:rsid w:val="008613FA"/>
    <w:rsid w:val="00862D1A"/>
    <w:rsid w:val="008C58F2"/>
    <w:rsid w:val="008C7104"/>
    <w:rsid w:val="008D0C12"/>
    <w:rsid w:val="008D6134"/>
    <w:rsid w:val="008F036E"/>
    <w:rsid w:val="008F0FD1"/>
    <w:rsid w:val="00902D1C"/>
    <w:rsid w:val="009221D9"/>
    <w:rsid w:val="00922D94"/>
    <w:rsid w:val="00923970"/>
    <w:rsid w:val="00966CAB"/>
    <w:rsid w:val="00970DD8"/>
    <w:rsid w:val="0098199C"/>
    <w:rsid w:val="00981FA8"/>
    <w:rsid w:val="0098282A"/>
    <w:rsid w:val="00983BF0"/>
    <w:rsid w:val="009B4AB9"/>
    <w:rsid w:val="009B752C"/>
    <w:rsid w:val="00A05F99"/>
    <w:rsid w:val="00A15011"/>
    <w:rsid w:val="00A24080"/>
    <w:rsid w:val="00A240F4"/>
    <w:rsid w:val="00A54EB0"/>
    <w:rsid w:val="00A5560D"/>
    <w:rsid w:val="00A61FA5"/>
    <w:rsid w:val="00A634B9"/>
    <w:rsid w:val="00A63BF0"/>
    <w:rsid w:val="00A7213B"/>
    <w:rsid w:val="00A86A46"/>
    <w:rsid w:val="00AA7894"/>
    <w:rsid w:val="00AC151E"/>
    <w:rsid w:val="00AD3C2E"/>
    <w:rsid w:val="00AF1AC6"/>
    <w:rsid w:val="00B00F7F"/>
    <w:rsid w:val="00B12BA3"/>
    <w:rsid w:val="00B13047"/>
    <w:rsid w:val="00B13E8B"/>
    <w:rsid w:val="00B30FA7"/>
    <w:rsid w:val="00B47CC1"/>
    <w:rsid w:val="00B81297"/>
    <w:rsid w:val="00B90A48"/>
    <w:rsid w:val="00B94CCE"/>
    <w:rsid w:val="00BA1EE5"/>
    <w:rsid w:val="00BB08C3"/>
    <w:rsid w:val="00BC5CD7"/>
    <w:rsid w:val="00BE6512"/>
    <w:rsid w:val="00BF6C9E"/>
    <w:rsid w:val="00C26624"/>
    <w:rsid w:val="00C327CC"/>
    <w:rsid w:val="00C424A9"/>
    <w:rsid w:val="00C539B2"/>
    <w:rsid w:val="00C96B3E"/>
    <w:rsid w:val="00C97DFE"/>
    <w:rsid w:val="00CA0555"/>
    <w:rsid w:val="00CC5251"/>
    <w:rsid w:val="00CE036B"/>
    <w:rsid w:val="00CE42E5"/>
    <w:rsid w:val="00CE57FA"/>
    <w:rsid w:val="00CF096B"/>
    <w:rsid w:val="00D262E1"/>
    <w:rsid w:val="00D46826"/>
    <w:rsid w:val="00D63042"/>
    <w:rsid w:val="00D9757A"/>
    <w:rsid w:val="00DB344A"/>
    <w:rsid w:val="00DB6CA8"/>
    <w:rsid w:val="00DC03C7"/>
    <w:rsid w:val="00DC502F"/>
    <w:rsid w:val="00DC71D7"/>
    <w:rsid w:val="00DD380A"/>
    <w:rsid w:val="00DD5F88"/>
    <w:rsid w:val="00DE2097"/>
    <w:rsid w:val="00E15225"/>
    <w:rsid w:val="00E21D16"/>
    <w:rsid w:val="00E272C9"/>
    <w:rsid w:val="00E51299"/>
    <w:rsid w:val="00E6173B"/>
    <w:rsid w:val="00E624B9"/>
    <w:rsid w:val="00E73639"/>
    <w:rsid w:val="00E7625C"/>
    <w:rsid w:val="00E975F7"/>
    <w:rsid w:val="00EC1DFB"/>
    <w:rsid w:val="00EC2746"/>
    <w:rsid w:val="00EC278C"/>
    <w:rsid w:val="00EC6051"/>
    <w:rsid w:val="00ED73F6"/>
    <w:rsid w:val="00EF334C"/>
    <w:rsid w:val="00EF519B"/>
    <w:rsid w:val="00F03005"/>
    <w:rsid w:val="00F24346"/>
    <w:rsid w:val="00F33FA5"/>
    <w:rsid w:val="00F63798"/>
    <w:rsid w:val="00F83C91"/>
    <w:rsid w:val="00FC4D24"/>
    <w:rsid w:val="00FF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D262E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262E1"/>
  </w:style>
  <w:style w:type="paragraph" w:styleId="a7">
    <w:name w:val="footer"/>
    <w:basedOn w:val="a"/>
    <w:rsid w:val="00D262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DD9"/>
    <w:rPr>
      <w:sz w:val="24"/>
      <w:szCs w:val="24"/>
    </w:rPr>
  </w:style>
  <w:style w:type="paragraph" w:styleId="a8">
    <w:name w:val="List Paragraph"/>
    <w:basedOn w:val="a"/>
    <w:uiPriority w:val="34"/>
    <w:qFormat/>
    <w:rsid w:val="00DD380A"/>
    <w:pPr>
      <w:ind w:left="720"/>
      <w:contextualSpacing/>
    </w:pPr>
  </w:style>
  <w:style w:type="character" w:customStyle="1" w:styleId="FontStyle35">
    <w:name w:val="Font Style35"/>
    <w:basedOn w:val="a0"/>
    <w:rsid w:val="00EC6051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9B5A-E5B1-46DD-AF4E-1AD3F6D7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1390</Words>
  <Characters>11308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Управление архивами Свердловской области</Company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Канева М А</dc:creator>
  <cp:keywords/>
  <dc:description/>
  <cp:lastModifiedBy>Клементьева Ю Д</cp:lastModifiedBy>
  <cp:revision>29</cp:revision>
  <cp:lastPrinted>2014-07-10T03:42:00Z</cp:lastPrinted>
  <dcterms:created xsi:type="dcterms:W3CDTF">2012-11-14T04:55:00Z</dcterms:created>
  <dcterms:modified xsi:type="dcterms:W3CDTF">2014-07-10T03:51:00Z</dcterms:modified>
</cp:coreProperties>
</file>